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FD6F0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FD6F0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FD6F0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FD6F03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Межличностные и деловые коммуникации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42.03.01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Реклама и связи с общественностью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Дизайн коммуникационного продукта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F8DA9B0" w:rsidR="00A77598" w:rsidRPr="00E42C20" w:rsidRDefault="00E42C20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D6F0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6F03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FD6F03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FD6F03">
              <w:rPr>
                <w:rFonts w:ascii="Times New Roman" w:hAnsi="Times New Roman" w:cs="Times New Roman"/>
                <w:sz w:val="20"/>
                <w:szCs w:val="20"/>
              </w:rPr>
              <w:t>сих.н</w:t>
            </w:r>
            <w:proofErr w:type="spellEnd"/>
            <w:r w:rsidRPr="00FD6F03">
              <w:rPr>
                <w:rFonts w:ascii="Times New Roman" w:hAnsi="Times New Roman" w:cs="Times New Roman"/>
                <w:sz w:val="20"/>
                <w:szCs w:val="20"/>
              </w:rPr>
              <w:t>, Воспитанник Ирина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5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CEDCC7B" w:rsidR="004475DA" w:rsidRPr="00E42C20" w:rsidRDefault="00E42C20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6558895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6F0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4A11585" w:rsidR="00D75436" w:rsidRDefault="00FA3C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6F0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30654EE" w:rsidR="00D75436" w:rsidRDefault="00FA3C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6F0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637F7F45" w:rsidR="00D75436" w:rsidRDefault="00FA3C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6F0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02D281AD" w:rsidR="00D75436" w:rsidRDefault="00FA3C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6F0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2B142E32" w:rsidR="00D75436" w:rsidRDefault="00FA3C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6F0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2648009D" w:rsidR="00D75436" w:rsidRDefault="00FA3C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6F0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2F8A016F" w:rsidR="00D75436" w:rsidRDefault="00FA3C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6F03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5C1FD33B" w:rsidR="00D75436" w:rsidRDefault="00FA3C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6F03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669890C0" w:rsidR="00D75436" w:rsidRDefault="00FA3C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6F03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44804D0" w:rsidR="00D75436" w:rsidRDefault="00FA3C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6F03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2A576194" w:rsidR="00D75436" w:rsidRDefault="00FA3C3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6F0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3B854BA9" w:rsidR="00D75436" w:rsidRDefault="00FA3C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6F03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22618167" w:rsidR="00D75436" w:rsidRDefault="00FA3C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6F0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37555EBF" w:rsidR="00D75436" w:rsidRDefault="00FA3C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6F03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786E4A9" w:rsidR="00D75436" w:rsidRDefault="00FA3C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6F03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9850229" w:rsidR="00D75436" w:rsidRDefault="00FA3C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6F03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476C6E00" w:rsidR="00D75436" w:rsidRDefault="00FA3C3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FD6F03">
              <w:rPr>
                <w:noProof/>
                <w:webHidden/>
              </w:rPr>
              <w:t>13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FD6F0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Развитие навыков обоснованной и всесторонней оценки деловой коммуникации на основе обобщения знаний и практического опыта в области межличностных коммуникаций, менеджмента, социальной психологии и этики делового общения, риторики и бизнес-этикета.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FD6F03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Межличностные и деловые коммуникации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FD6F0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D6F0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FD6F0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D6F0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D6F0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D6F0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6F0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FD6F0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FD6F0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D6F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D6F03">
              <w:rPr>
                <w:rFonts w:ascii="Times New Roman" w:hAnsi="Times New Roman" w:cs="Times New Roman"/>
              </w:rPr>
              <w:t>УК-3 - Способен осуществлять социальное взаимодействие и реализовывать свою роль в команде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D6F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D6F03">
              <w:rPr>
                <w:rFonts w:ascii="Times New Roman" w:hAnsi="Times New Roman" w:cs="Times New Roman"/>
                <w:lang w:bidi="ru-RU"/>
              </w:rPr>
              <w:t>УК-3.1 - Понимает основные аспекты межличностных и групповых коммуникаций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184E31F0" w:rsidR="00751095" w:rsidRPr="00FD6F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6F03">
              <w:rPr>
                <w:rFonts w:ascii="Times New Roman" w:hAnsi="Times New Roman" w:cs="Times New Roman"/>
              </w:rPr>
              <w:t xml:space="preserve">Знать: </w:t>
            </w:r>
            <w:r w:rsidR="00316402" w:rsidRPr="00FD6F03">
              <w:rPr>
                <w:rFonts w:ascii="Times New Roman" w:hAnsi="Times New Roman" w:cs="Times New Roman"/>
              </w:rPr>
              <w:t>основы командного социального взаимодействия, модели реализации роли в команде в условиях межличностных и групповых коммуникациях в сфере  дизайна коммуникационного продукта</w:t>
            </w:r>
            <w:r w:rsidRPr="00FD6F0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FD6F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6F03">
              <w:rPr>
                <w:rFonts w:ascii="Times New Roman" w:hAnsi="Times New Roman" w:cs="Times New Roman"/>
              </w:rPr>
              <w:t xml:space="preserve">Уметь: </w:t>
            </w:r>
            <w:r w:rsidR="00FD518F" w:rsidRPr="00FD6F03">
              <w:rPr>
                <w:rFonts w:ascii="Times New Roman" w:hAnsi="Times New Roman" w:cs="Times New Roman"/>
              </w:rPr>
              <w:t>осуществлять взаимодействие в команде в условиях межличностных и групповых коммуникациях в сфере дизайна коммуникационного продукта</w:t>
            </w:r>
            <w:r w:rsidRPr="00FD6F0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FD6F0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D6F0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D6F03">
              <w:rPr>
                <w:rFonts w:ascii="Times New Roman" w:hAnsi="Times New Roman" w:cs="Times New Roman"/>
              </w:rPr>
              <w:t>технологиями межличностной и групповой коммуникации в процессе социального взаимодействия в команде в сфере дизайна коммуникационного продукта</w:t>
            </w:r>
            <w:r w:rsidRPr="00FD6F0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FD6F03" w14:paraId="127A9A8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CE11A9F" w14:textId="77777777" w:rsidR="00751095" w:rsidRPr="00FD6F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FD6F03">
              <w:rPr>
                <w:rFonts w:ascii="Times New Roman" w:hAnsi="Times New Roman" w:cs="Times New Roman"/>
              </w:rPr>
              <w:t>УК-4 - Способен осуществлять деловую коммуникацию в устной и письменной формах на государственном языке Российской Федерации и иностранном(</w:t>
            </w:r>
            <w:proofErr w:type="spellStart"/>
            <w:r w:rsidRPr="00FD6F03">
              <w:rPr>
                <w:rFonts w:ascii="Times New Roman" w:hAnsi="Times New Roman" w:cs="Times New Roman"/>
              </w:rPr>
              <w:t>ых</w:t>
            </w:r>
            <w:proofErr w:type="spellEnd"/>
            <w:r w:rsidRPr="00FD6F03">
              <w:rPr>
                <w:rFonts w:ascii="Times New Roman" w:hAnsi="Times New Roman" w:cs="Times New Roman"/>
              </w:rPr>
              <w:t>) языке(ах)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C70B85" w14:textId="77777777" w:rsidR="00751095" w:rsidRPr="00FD6F0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D6F03">
              <w:rPr>
                <w:rFonts w:ascii="Times New Roman" w:hAnsi="Times New Roman" w:cs="Times New Roman"/>
                <w:lang w:bidi="ru-RU"/>
              </w:rPr>
              <w:t>УК-4.2 - Использует диалог для сотрудничества в социальной и/или профессиональной сферах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1CB47" w14:textId="77777777" w:rsidR="00751095" w:rsidRPr="00FD6F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6F03">
              <w:rPr>
                <w:rFonts w:ascii="Times New Roman" w:hAnsi="Times New Roman" w:cs="Times New Roman"/>
              </w:rPr>
              <w:t xml:space="preserve">Знать: </w:t>
            </w:r>
            <w:r w:rsidR="00316402" w:rsidRPr="00FD6F03">
              <w:rPr>
                <w:rFonts w:ascii="Times New Roman" w:hAnsi="Times New Roman" w:cs="Times New Roman"/>
              </w:rPr>
              <w:t>основы деловой коммуникации в социальной и профессиональной сфере, особенности структурирования устных и письменных текстов на государственном и иностранном языках в сфере  дизайна коммуникационного продукта</w:t>
            </w:r>
            <w:r w:rsidRPr="00FD6F03">
              <w:rPr>
                <w:rFonts w:ascii="Times New Roman" w:hAnsi="Times New Roman" w:cs="Times New Roman"/>
              </w:rPr>
              <w:t xml:space="preserve"> </w:t>
            </w:r>
          </w:p>
          <w:p w14:paraId="7AB03416" w14:textId="77777777" w:rsidR="00751095" w:rsidRPr="00FD6F0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FD6F03">
              <w:rPr>
                <w:rFonts w:ascii="Times New Roman" w:hAnsi="Times New Roman" w:cs="Times New Roman"/>
              </w:rPr>
              <w:t xml:space="preserve">Уметь: </w:t>
            </w:r>
            <w:r w:rsidR="00FD518F" w:rsidRPr="00FD6F03">
              <w:rPr>
                <w:rFonts w:ascii="Times New Roman" w:hAnsi="Times New Roman" w:cs="Times New Roman"/>
              </w:rPr>
              <w:t>осуществлять диалоговое взаимодействие на государственном и иностранных языках(устно/письменно) в профессиональной сфере для создания дизайна коммуникационного продукта</w:t>
            </w:r>
            <w:r w:rsidRPr="00FD6F03">
              <w:rPr>
                <w:rFonts w:ascii="Times New Roman" w:hAnsi="Times New Roman" w:cs="Times New Roman"/>
              </w:rPr>
              <w:t xml:space="preserve">. </w:t>
            </w:r>
          </w:p>
          <w:p w14:paraId="54CB3344" w14:textId="77777777" w:rsidR="00751095" w:rsidRPr="00FD6F0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FD6F0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FD6F03">
              <w:rPr>
                <w:rFonts w:ascii="Times New Roman" w:hAnsi="Times New Roman" w:cs="Times New Roman"/>
              </w:rPr>
              <w:t>технологией диалогового взаимодействия на государственном и иностранном языках в устной и письменной форме в социально-профессиональной сфере при создании дизайна коммуникационного продукта</w:t>
            </w:r>
            <w:r w:rsidRPr="00FD6F0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FD6F0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FD6F0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D6F03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FD6F03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D6F03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FD6F03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FD6F03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FD6F03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D6F03">
              <w:rPr>
                <w:rFonts w:ascii="Times New Roman" w:hAnsi="Times New Roman" w:cs="Times New Roman"/>
                <w:b/>
              </w:rPr>
              <w:t>(ак</w:t>
            </w:r>
            <w:r w:rsidR="00AE2B1A" w:rsidRPr="00FD6F03">
              <w:rPr>
                <w:rFonts w:ascii="Times New Roman" w:hAnsi="Times New Roman" w:cs="Times New Roman"/>
                <w:b/>
              </w:rPr>
              <w:t>адемические</w:t>
            </w:r>
            <w:r w:rsidRPr="00FD6F03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FD6F0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FD6F0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FD6F0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D6F03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FD6F0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FD6F03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D6F03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FD6F0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FD6F0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FD6F0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D6F03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FD6F0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D6F03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FD6F03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FD6F03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FD6F03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FD6F0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D6F03">
              <w:rPr>
                <w:rFonts w:ascii="Times New Roman" w:hAnsi="Times New Roman" w:cs="Times New Roman"/>
                <w:lang w:bidi="ru-RU"/>
              </w:rPr>
              <w:t>Тема 1. Понятие и основные элементы межличностной и деловой коммуникации.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FD6F0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D6F03">
              <w:rPr>
                <w:sz w:val="22"/>
                <w:szCs w:val="22"/>
                <w:lang w:bidi="ru-RU"/>
              </w:rPr>
              <w:t>Основные элементы, нормы и правила деловой коммуникации. Эффекты деловой коммуникации. Коммуниканты: правила взаимодействия. Общение как инструмент деловой коммуникации. Коммуникативная компетентность личности: понятие, характеристики.  Коммуникативная компетентность специалиста по рекламе и СО. Вербальная и невербальная коммуникация в деловой сфере: основные элементы. Основы межличностного и межкультурного взаимодействия. Я-концепция личности.</w:t>
            </w:r>
            <w:proofErr w:type="gramStart"/>
            <w:r w:rsidRPr="00FD6F03">
              <w:rPr>
                <w:sz w:val="22"/>
                <w:szCs w:val="22"/>
                <w:lang w:bidi="ru-RU"/>
              </w:rPr>
              <w:t xml:space="preserve"> .</w:t>
            </w:r>
            <w:proofErr w:type="gramEnd"/>
            <w:r w:rsidRPr="00FD6F03">
              <w:rPr>
                <w:sz w:val="22"/>
                <w:szCs w:val="22"/>
                <w:lang w:bidi="ru-RU"/>
              </w:rPr>
              <w:t xml:space="preserve"> Специфика межличностных и деловых коммуникаций.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FD6F0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6F0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FD6F0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6F0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FD6F0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FD6F0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D6F03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57077B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8743A7" w14:textId="77777777" w:rsidR="004475DA" w:rsidRPr="00FD6F0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D6F03">
              <w:rPr>
                <w:rFonts w:ascii="Times New Roman" w:hAnsi="Times New Roman" w:cs="Times New Roman"/>
                <w:lang w:bidi="ru-RU"/>
              </w:rPr>
              <w:t>Тема 2. Каналы и средства деловой коммуникации, организация обратной связи.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3B14E4" w14:textId="77777777" w:rsidR="004475DA" w:rsidRPr="00FD6F0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D6F03">
              <w:rPr>
                <w:sz w:val="22"/>
                <w:szCs w:val="22"/>
                <w:lang w:bidi="ru-RU"/>
              </w:rPr>
              <w:t>Каналы и средства коммуникации: соотношение понятий. Правила выбора адекватных каналов и средств коммуникации, организации эффективной обратной связи. Современные технические средства и информационно-коммуникационные технологии в контексте профессиональной коммуникации. Техническое оборудование и программное обеспечение для межличностной и деловой коммуникации; современные цифровые устройства, платформы и программное обеспечение на всех этапах создания текстов рекламы и связей с общественностью и (или) иных коммуникационных продуктов. Восприятие, слушание и убеждение в деловом общении. Социальная перцепция, механизмы перцепции. Слушание как обратное высказыванию коммуникативное действие. Принципы эффективного слушания. Убеждающая коммуникация в деловой сфере.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9D43A5" w14:textId="77777777" w:rsidR="004475DA" w:rsidRPr="00FD6F0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6F0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390276" w14:textId="77777777" w:rsidR="004475DA" w:rsidRPr="00FD6F0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6F0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20238A" w14:textId="77777777" w:rsidR="004475DA" w:rsidRPr="00FD6F0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00213A" w14:textId="77777777" w:rsidR="004475DA" w:rsidRPr="00FD6F0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D6F03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69D5194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189CC9" w14:textId="77777777" w:rsidR="004475DA" w:rsidRPr="00FD6F0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D6F03">
              <w:rPr>
                <w:rFonts w:ascii="Times New Roman" w:hAnsi="Times New Roman" w:cs="Times New Roman"/>
                <w:lang w:bidi="ru-RU"/>
              </w:rPr>
              <w:t>Тема 3. Коммуникативный стиль. Специфика межличностной и деловой коммуникации в бизнесе.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C439DF7" w14:textId="77777777" w:rsidR="004475DA" w:rsidRPr="00FD6F0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D6F03">
              <w:rPr>
                <w:sz w:val="22"/>
                <w:szCs w:val="22"/>
                <w:lang w:bidi="ru-RU"/>
              </w:rPr>
              <w:t>Коммуникативные стили в деловой коммуникации: обвинительный, директивный, убеждающий и решающий проблему. Коммуникативные стили поведения лидера (авторитарный, демократический, свободный). Коммуникативный акцент в межличностной и деловой коммуникации, способы его преодоления. Общение в различных деловых ситуациях. Деловая коммуникация в сфере бизнеса: специфика, правила поведения. Эпизоды деловых коммуникаций с точки зрения наличия в них межличностных факторов, влияющих на их эффективность.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0FE97E" w14:textId="77777777" w:rsidR="004475DA" w:rsidRPr="00FD6F0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6F03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27D5BAB" w14:textId="77777777" w:rsidR="004475DA" w:rsidRPr="00FD6F0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6F0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E32813F" w14:textId="77777777" w:rsidR="004475DA" w:rsidRPr="00FD6F0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95045C" w14:textId="77777777" w:rsidR="004475DA" w:rsidRPr="00FD6F0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D6F03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1BFFF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37D385" w14:textId="77777777" w:rsidR="004475DA" w:rsidRPr="00FD6F0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D6F03">
              <w:rPr>
                <w:rFonts w:ascii="Times New Roman" w:hAnsi="Times New Roman" w:cs="Times New Roman"/>
                <w:lang w:bidi="ru-RU"/>
              </w:rPr>
              <w:t>Тема 4. Способы преодоления коммуникативных барьеров.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BA7288" w14:textId="77777777" w:rsidR="004475DA" w:rsidRPr="00FD6F0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D6F03">
              <w:rPr>
                <w:sz w:val="22"/>
                <w:szCs w:val="22"/>
                <w:lang w:bidi="ru-RU"/>
              </w:rPr>
              <w:t>Психологический настрой в коммуникативном акте. Виды и причины коммуникативных барьеров. Простые (механические) и сложные (семантические) шумы и способы их преодоления. Основы межкультурной коммуникации. Отношения с коллегами, эффективная коммуникация с представителями других этнических, культурных и конфессиональных групп. Роль первого впечатления в межличностной и деловой коммуникации. Управление конфликтами в межличностной и деловой коммуникации.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C87D63" w14:textId="77777777" w:rsidR="004475DA" w:rsidRPr="00FD6F0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6F03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87EF85C" w14:textId="77777777" w:rsidR="004475DA" w:rsidRPr="00FD6F0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6F0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A0AC081" w14:textId="77777777" w:rsidR="004475DA" w:rsidRPr="00FD6F0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8801F6" w14:textId="77777777" w:rsidR="004475DA" w:rsidRPr="00FD6F0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D6F03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6BCC35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C62A1B" w14:textId="77777777" w:rsidR="004475DA" w:rsidRPr="00FD6F0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D6F03">
              <w:rPr>
                <w:rFonts w:ascii="Times New Roman" w:hAnsi="Times New Roman" w:cs="Times New Roman"/>
                <w:lang w:bidi="ru-RU"/>
              </w:rPr>
              <w:t>Тема 5. Эффективность устной и письменной деловой коммуникации.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4A093B" w14:textId="77777777" w:rsidR="004475DA" w:rsidRPr="00FD6F0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D6F03">
              <w:rPr>
                <w:sz w:val="22"/>
                <w:szCs w:val="22"/>
                <w:lang w:bidi="ru-RU"/>
              </w:rPr>
              <w:t>Эффективное коммуникационное взаимодействие в устной и письменной форме. Основные формы и жанры устной деловой коммуникации. Устные жанры деловой коммуникации: деловой разговор (форма ситуационного контакта), деловая беседа, деловые переговоры, совещание, пресс-конференция, презентация. Сигналы неискренности в деловой коммуникации. Письменные жанры деловой коммуникации: деловые письма, отчеты. Принципы эффективности письменной деловой коммуникации: персональность, KISS-принцип, краткость, ясность, цельность и связность, позитивность, тактичность, удобство чтения, привлечение внимания визуальные образы, грамотность, стандартные элементы оформления.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0D17B" w14:textId="77777777" w:rsidR="004475DA" w:rsidRPr="00FD6F0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6F0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814C99" w14:textId="77777777" w:rsidR="004475DA" w:rsidRPr="00FD6F0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6F0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F647F86" w14:textId="77777777" w:rsidR="004475DA" w:rsidRPr="00FD6F0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7CE78E" w14:textId="77777777" w:rsidR="004475DA" w:rsidRPr="00FD6F0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D6F03">
              <w:rPr>
                <w:rFonts w:ascii="Times New Roman" w:hAnsi="Times New Roman" w:cs="Times New Roman"/>
                <w:lang w:bidi="ru-RU"/>
              </w:rPr>
              <w:t>7</w:t>
            </w:r>
          </w:p>
        </w:tc>
      </w:tr>
      <w:tr w:rsidR="005B37A7" w:rsidRPr="005B37A7" w14:paraId="7611157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29DCAE" w14:textId="77777777" w:rsidR="004475DA" w:rsidRPr="00FD6F0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D6F03">
              <w:rPr>
                <w:rFonts w:ascii="Times New Roman" w:hAnsi="Times New Roman" w:cs="Times New Roman"/>
                <w:lang w:bidi="ru-RU"/>
              </w:rPr>
              <w:t>Тема 6. Этика и эстетика межличностной и деловой коммуникации.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03C978" w14:textId="77777777" w:rsidR="004475DA" w:rsidRPr="00FD6F0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D6F03">
              <w:rPr>
                <w:sz w:val="22"/>
                <w:szCs w:val="22"/>
                <w:lang w:bidi="ru-RU"/>
              </w:rPr>
              <w:t>Западные и восточные этические концепции. Особенности национального этикета. Критерии этической оценки коммуникации, интенциональность и содержательность коммуникации. Коммуникативные роли в этическом аспекте. Понятие «дурной тон» в общении. Межличностные отношения в аспекте повышения эффективности деловых коммуникаций. Эстетические критерии в деловой коммуникации: создание благоприятного психологического климата, противодействие проявлению грубости, унижению личного достоинства личности, сквернословию и т.п. Культивирование эстетически значимого общения связано с эффектом сплоченности коллектива и повышением качества труда.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54B44C" w14:textId="77777777" w:rsidR="004475DA" w:rsidRPr="00FD6F0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6F03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9587D2" w14:textId="77777777" w:rsidR="004475DA" w:rsidRPr="00FD6F0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6F0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8876AD" w14:textId="77777777" w:rsidR="004475DA" w:rsidRPr="00FD6F0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3DC08F" w14:textId="77777777" w:rsidR="004475DA" w:rsidRPr="00FD6F0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D6F03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7A5806C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872AA64" w14:textId="77777777" w:rsidR="004475DA" w:rsidRPr="00FD6F03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FD6F03">
              <w:rPr>
                <w:rFonts w:ascii="Times New Roman" w:hAnsi="Times New Roman" w:cs="Times New Roman"/>
                <w:lang w:bidi="ru-RU"/>
              </w:rPr>
              <w:t>Тема 7.  Психологическая структура личности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FF7E8B" w14:textId="77777777" w:rsidR="004475DA" w:rsidRPr="00FD6F03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FD6F03">
              <w:rPr>
                <w:sz w:val="22"/>
                <w:szCs w:val="22"/>
                <w:lang w:bidi="ru-RU"/>
              </w:rPr>
              <w:t>Понятие и сущность коммуникативной личности. Социально-психологические свойства личности: социальные способности, особенности социального влияния, особенности социального поведения. Базовые свойства личности: самооценка, система личностных смыслов, идентификация и «Я-концепция», их влияние на деловые качества коммуникантов. Психологические особенности личности и деловые качества коммуникантов.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A66786" w14:textId="77777777" w:rsidR="004475DA" w:rsidRPr="00FD6F0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6F03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DE4F07" w14:textId="77777777" w:rsidR="004475DA" w:rsidRPr="00FD6F03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FD6F03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8AA719" w14:textId="77777777" w:rsidR="004475DA" w:rsidRPr="00FD6F03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391E9C" w14:textId="77777777" w:rsidR="004475DA" w:rsidRPr="00FD6F03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FD6F03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FD6F03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D6F03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FD6F03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D6F03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FD6F03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FD6F03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FD6F03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FD6F0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D6F03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FD6F0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FD6F03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FD6F0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FD6F03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FD6F03">
              <w:rPr>
                <w:rFonts w:eastAsiaTheme="minorHAnsi"/>
                <w:b/>
                <w:sz w:val="22"/>
                <w:szCs w:val="22"/>
                <w:lang w:eastAsia="en-US"/>
              </w:rPr>
              <w:t>44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53"/>
        <w:gridCol w:w="2754"/>
      </w:tblGrid>
      <w:tr w:rsidR="00262CF0" w:rsidRPr="00FD6F03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FD6F03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D6F03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FD6F03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FD6F03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FD6F03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D6F0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D6F03">
              <w:rPr>
                <w:rFonts w:ascii="Times New Roman" w:hAnsi="Times New Roman" w:cs="Times New Roman"/>
              </w:rPr>
              <w:t>Коноваленко, М. Ю.  Деловые коммуникации</w:t>
            </w:r>
            <w:proofErr w:type="gramStart"/>
            <w:r w:rsidRPr="00FD6F0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D6F03">
              <w:rPr>
                <w:rFonts w:ascii="Times New Roman" w:hAnsi="Times New Roman" w:cs="Times New Roman"/>
              </w:rPr>
              <w:t xml:space="preserve"> учебник и практикум для вузов / М. Ю. Коноваленко. — 3-е изд., </w:t>
            </w:r>
            <w:proofErr w:type="spellStart"/>
            <w:r w:rsidRPr="00FD6F03">
              <w:rPr>
                <w:rFonts w:ascii="Times New Roman" w:hAnsi="Times New Roman" w:cs="Times New Roman"/>
              </w:rPr>
              <w:t>перераб</w:t>
            </w:r>
            <w:proofErr w:type="spellEnd"/>
            <w:r w:rsidRPr="00FD6F03">
              <w:rPr>
                <w:rFonts w:ascii="Times New Roman" w:hAnsi="Times New Roman" w:cs="Times New Roman"/>
              </w:rPr>
              <w:t xml:space="preserve">. и доп. — Москва : Издательство </w:t>
            </w:r>
            <w:proofErr w:type="spellStart"/>
            <w:r w:rsidRPr="00FD6F03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D6F03">
              <w:rPr>
                <w:rFonts w:ascii="Times New Roman" w:hAnsi="Times New Roman" w:cs="Times New Roman"/>
              </w:rPr>
              <w:t>, 2025. — 396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FD6F03" w:rsidRDefault="00FA3C3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</w:rPr>
            </w:pPr>
            <w:hyperlink r:id="rId12" w:anchor="page/9" w:history="1">
              <w:r w:rsidR="00984247" w:rsidRPr="00FD6F03">
                <w:rPr>
                  <w:rFonts w:ascii="Times New Roman" w:hAnsi="Times New Roman" w:cs="Times New Roman"/>
                  <w:color w:val="00008B"/>
                  <w:u w:val="single"/>
                </w:rPr>
                <w:t>https://urait.ru/viewer/delovye-kommunikacii-559993#page/9</w:t>
              </w:r>
            </w:hyperlink>
          </w:p>
        </w:tc>
      </w:tr>
      <w:tr w:rsidR="00262CF0" w:rsidRPr="00E42C20" w14:paraId="1808A07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0A1F9F" w14:textId="77777777" w:rsidR="00262CF0" w:rsidRPr="00FD6F0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D6F03">
              <w:rPr>
                <w:rFonts w:ascii="Times New Roman" w:hAnsi="Times New Roman" w:cs="Times New Roman"/>
              </w:rPr>
              <w:t>Таратухина</w:t>
            </w:r>
            <w:proofErr w:type="spellEnd"/>
            <w:r w:rsidRPr="00FD6F03">
              <w:rPr>
                <w:rFonts w:ascii="Times New Roman" w:hAnsi="Times New Roman" w:cs="Times New Roman"/>
              </w:rPr>
              <w:t>, Ю. В. Деловые и межкультурные коммуникации</w:t>
            </w:r>
            <w:proofErr w:type="gramStart"/>
            <w:r w:rsidRPr="00FD6F0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D6F03">
              <w:rPr>
                <w:rFonts w:ascii="Times New Roman" w:hAnsi="Times New Roman" w:cs="Times New Roman"/>
              </w:rPr>
              <w:t xml:space="preserve"> учебник и практикум для вузов / Ю. В. </w:t>
            </w:r>
            <w:proofErr w:type="spellStart"/>
            <w:r w:rsidRPr="00FD6F03">
              <w:rPr>
                <w:rFonts w:ascii="Times New Roman" w:hAnsi="Times New Roman" w:cs="Times New Roman"/>
              </w:rPr>
              <w:t>Таратухина</w:t>
            </w:r>
            <w:proofErr w:type="spellEnd"/>
            <w:r w:rsidRPr="00FD6F03">
              <w:rPr>
                <w:rFonts w:ascii="Times New Roman" w:hAnsi="Times New Roman" w:cs="Times New Roman"/>
              </w:rPr>
              <w:t>, З. К. Авдеева. — Москва</w:t>
            </w:r>
            <w:proofErr w:type="gramStart"/>
            <w:r w:rsidRPr="00FD6F03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FD6F03">
              <w:rPr>
                <w:rFonts w:ascii="Times New Roman" w:hAnsi="Times New Roman" w:cs="Times New Roman"/>
              </w:rPr>
              <w:t xml:space="preserve"> Издательство </w:t>
            </w:r>
            <w:proofErr w:type="spellStart"/>
            <w:r w:rsidRPr="00FD6F03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D6F03">
              <w:rPr>
                <w:rFonts w:ascii="Times New Roman" w:hAnsi="Times New Roman" w:cs="Times New Roman"/>
              </w:rPr>
              <w:t xml:space="preserve">, 2025. — 324 с. — (Высшее образование). — </w:t>
            </w:r>
            <w:r w:rsidRPr="00FD6F03">
              <w:rPr>
                <w:rFonts w:ascii="Times New Roman" w:hAnsi="Times New Roman" w:cs="Times New Roman"/>
                <w:lang w:val="en-US"/>
              </w:rPr>
              <w:t>ISBN</w:t>
            </w:r>
            <w:r w:rsidRPr="00FD6F03">
              <w:rPr>
                <w:rFonts w:ascii="Times New Roman" w:hAnsi="Times New Roman" w:cs="Times New Roman"/>
              </w:rPr>
              <w:t xml:space="preserve"> 978-5-534-02346-6. — С. 32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6BEA50" w14:textId="77777777" w:rsidR="00262CF0" w:rsidRPr="00FD6F03" w:rsidRDefault="00FA3C3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anchor="page/1" w:history="1">
              <w:r w:rsidR="00984247" w:rsidRPr="00FD6F03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https://urait.ru/viewer/delovy ... nye-kommunikacii-560448#page/1</w:t>
              </w:r>
            </w:hyperlink>
          </w:p>
        </w:tc>
      </w:tr>
      <w:tr w:rsidR="00262CF0" w:rsidRPr="00E42C20" w14:paraId="1EBB076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E0168F9" w14:textId="77777777" w:rsidR="00262CF0" w:rsidRPr="00FD6F0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D6F03">
              <w:rPr>
                <w:rFonts w:ascii="Times New Roman" w:hAnsi="Times New Roman" w:cs="Times New Roman"/>
              </w:rPr>
              <w:t>Митрошенков</w:t>
            </w:r>
            <w:proofErr w:type="gramStart"/>
            <w:r w:rsidRPr="00FD6F03">
              <w:rPr>
                <w:rFonts w:ascii="Times New Roman" w:hAnsi="Times New Roman" w:cs="Times New Roman"/>
              </w:rPr>
              <w:t>,О</w:t>
            </w:r>
            <w:proofErr w:type="gramEnd"/>
            <w:r w:rsidRPr="00FD6F03">
              <w:rPr>
                <w:rFonts w:ascii="Times New Roman" w:hAnsi="Times New Roman" w:cs="Times New Roman"/>
              </w:rPr>
              <w:t>.А</w:t>
            </w:r>
            <w:proofErr w:type="spellEnd"/>
            <w:r w:rsidRPr="00FD6F03">
              <w:rPr>
                <w:rFonts w:ascii="Times New Roman" w:hAnsi="Times New Roman" w:cs="Times New Roman"/>
              </w:rPr>
              <w:t xml:space="preserve">. Деловое </w:t>
            </w:r>
            <w:proofErr w:type="spellStart"/>
            <w:r w:rsidRPr="00FD6F03">
              <w:rPr>
                <w:rFonts w:ascii="Times New Roman" w:hAnsi="Times New Roman" w:cs="Times New Roman"/>
              </w:rPr>
              <w:t>общение:эффективные</w:t>
            </w:r>
            <w:proofErr w:type="spellEnd"/>
            <w:r w:rsidRPr="00FD6F03">
              <w:rPr>
                <w:rFonts w:ascii="Times New Roman" w:hAnsi="Times New Roman" w:cs="Times New Roman"/>
              </w:rPr>
              <w:t xml:space="preserve"> переговоры: практическое пособие/О.А.Митрошенков.-2-изд.-Москва-Издательство </w:t>
            </w:r>
            <w:proofErr w:type="spellStart"/>
            <w:r w:rsidRPr="00FD6F03">
              <w:rPr>
                <w:rFonts w:ascii="Times New Roman" w:hAnsi="Times New Roman" w:cs="Times New Roman"/>
              </w:rPr>
              <w:t>Юрайт</w:t>
            </w:r>
            <w:proofErr w:type="spellEnd"/>
            <w:r w:rsidRPr="00FD6F03">
              <w:rPr>
                <w:rFonts w:ascii="Times New Roman" w:hAnsi="Times New Roman" w:cs="Times New Roman"/>
              </w:rPr>
              <w:t>, 2025.-315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724ED94" w14:textId="77777777" w:rsidR="00262CF0" w:rsidRPr="00FD6F03" w:rsidRDefault="00FA3C3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anchor="page/1" w:history="1">
              <w:r w:rsidR="00984247" w:rsidRPr="00FD6F03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>https://urait.ru/viewer/delovo ... ivnye-peregovory-565070#page/1</w:t>
              </w:r>
            </w:hyperlink>
          </w:p>
        </w:tc>
      </w:tr>
    </w:tbl>
    <w:p w14:paraId="570D085B" w14:textId="77777777" w:rsidR="0091168E" w:rsidRPr="00FD6F03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C0D9A50" w14:textId="77777777" w:rsidTr="007B550D">
        <w:tc>
          <w:tcPr>
            <w:tcW w:w="9345" w:type="dxa"/>
          </w:tcPr>
          <w:p w14:paraId="0818D77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6FD9E42" w14:textId="77777777" w:rsidTr="007B550D">
        <w:tc>
          <w:tcPr>
            <w:tcW w:w="9345" w:type="dxa"/>
          </w:tcPr>
          <w:p w14:paraId="70E5B27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FE4D35C" w14:textId="77777777" w:rsidTr="007B550D">
        <w:tc>
          <w:tcPr>
            <w:tcW w:w="9345" w:type="dxa"/>
          </w:tcPr>
          <w:p w14:paraId="3AAD280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97EC209" w14:textId="77777777" w:rsidTr="007B550D">
        <w:tc>
          <w:tcPr>
            <w:tcW w:w="9345" w:type="dxa"/>
          </w:tcPr>
          <w:p w14:paraId="288D22D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A3C3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D6F0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D6F03" w:rsidRDefault="002C735C" w:rsidP="00FD6F0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D6F03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D6F03" w:rsidRDefault="002C735C" w:rsidP="00FD6F03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FD6F03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D6F0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7B7D5CB2" w:rsidR="002C735C" w:rsidRPr="00FD6F03" w:rsidRDefault="00B43524" w:rsidP="00FD6F0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D6F03">
              <w:rPr>
                <w:sz w:val="22"/>
                <w:szCs w:val="22"/>
              </w:rPr>
              <w:t>Ауд. 340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FD6F03">
              <w:rPr>
                <w:sz w:val="22"/>
                <w:szCs w:val="22"/>
              </w:rPr>
              <w:t xml:space="preserve"> </w:t>
            </w:r>
            <w:r w:rsidRPr="00FD6F03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мест, рабочее место преподавателя, тумба - 1 шт., доска маркерная - 1 шт., вешалка стойка - 2 шт., жалюзи - 2 шт., Моноблок </w:t>
            </w:r>
            <w:r w:rsidRPr="00FD6F03">
              <w:rPr>
                <w:sz w:val="22"/>
                <w:szCs w:val="22"/>
                <w:lang w:val="en-US"/>
              </w:rPr>
              <w:t>AIO</w:t>
            </w:r>
            <w:r w:rsidRPr="00FD6F03">
              <w:rPr>
                <w:sz w:val="22"/>
                <w:szCs w:val="22"/>
              </w:rPr>
              <w:t xml:space="preserve"> </w:t>
            </w:r>
            <w:r w:rsidRPr="00FD6F03">
              <w:rPr>
                <w:sz w:val="22"/>
                <w:szCs w:val="22"/>
                <w:lang w:val="en-US"/>
              </w:rPr>
              <w:t>IRU</w:t>
            </w:r>
            <w:r w:rsidRPr="00FD6F03">
              <w:rPr>
                <w:sz w:val="22"/>
                <w:szCs w:val="22"/>
              </w:rPr>
              <w:t xml:space="preserve"> 308 </w:t>
            </w:r>
            <w:r w:rsidRPr="00FD6F03">
              <w:rPr>
                <w:sz w:val="22"/>
                <w:szCs w:val="22"/>
                <w:lang w:val="en-US"/>
              </w:rPr>
              <w:t>intel</w:t>
            </w:r>
            <w:r w:rsidRPr="00FD6F03">
              <w:rPr>
                <w:sz w:val="22"/>
                <w:szCs w:val="22"/>
              </w:rPr>
              <w:t xml:space="preserve"> 2.8 </w:t>
            </w:r>
            <w:proofErr w:type="spellStart"/>
            <w:r w:rsidRPr="00FD6F0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D6F03">
              <w:rPr>
                <w:sz w:val="22"/>
                <w:szCs w:val="22"/>
              </w:rPr>
              <w:t xml:space="preserve">/4 </w:t>
            </w:r>
            <w:r w:rsidRPr="00FD6F03">
              <w:rPr>
                <w:sz w:val="22"/>
                <w:szCs w:val="22"/>
                <w:lang w:val="en-US"/>
              </w:rPr>
              <w:t>Gb</w:t>
            </w:r>
            <w:r w:rsidRPr="00FD6F03">
              <w:rPr>
                <w:sz w:val="22"/>
                <w:szCs w:val="22"/>
              </w:rPr>
              <w:t>/1</w:t>
            </w:r>
            <w:r w:rsidRPr="00FD6F03">
              <w:rPr>
                <w:sz w:val="22"/>
                <w:szCs w:val="22"/>
                <w:lang w:val="en-US"/>
              </w:rPr>
              <w:t>Tb</w:t>
            </w:r>
            <w:r w:rsidRPr="00FD6F03">
              <w:rPr>
                <w:sz w:val="22"/>
                <w:szCs w:val="22"/>
              </w:rPr>
              <w:t xml:space="preserve"> - 12 шт., Ноутбук </w:t>
            </w:r>
            <w:r w:rsidRPr="00FD6F03">
              <w:rPr>
                <w:sz w:val="22"/>
                <w:szCs w:val="22"/>
                <w:lang w:val="en-US"/>
              </w:rPr>
              <w:t>HP</w:t>
            </w:r>
            <w:r w:rsidRPr="00FD6F03">
              <w:rPr>
                <w:sz w:val="22"/>
                <w:szCs w:val="22"/>
              </w:rPr>
              <w:t xml:space="preserve"> 250 </w:t>
            </w:r>
            <w:r w:rsidRPr="00FD6F03">
              <w:rPr>
                <w:sz w:val="22"/>
                <w:szCs w:val="22"/>
                <w:lang w:val="en-US"/>
              </w:rPr>
              <w:t>G</w:t>
            </w:r>
            <w:r w:rsidRPr="00FD6F03">
              <w:rPr>
                <w:sz w:val="22"/>
                <w:szCs w:val="22"/>
              </w:rPr>
              <w:t>6 1</w:t>
            </w:r>
            <w:r w:rsidRPr="00FD6F03">
              <w:rPr>
                <w:sz w:val="22"/>
                <w:szCs w:val="22"/>
                <w:lang w:val="en-US"/>
              </w:rPr>
              <w:t>WY</w:t>
            </w:r>
            <w:r w:rsidRPr="00FD6F03">
              <w:rPr>
                <w:sz w:val="22"/>
                <w:szCs w:val="22"/>
              </w:rPr>
              <w:t>58</w:t>
            </w:r>
            <w:r w:rsidRPr="00FD6F03">
              <w:rPr>
                <w:sz w:val="22"/>
                <w:szCs w:val="22"/>
                <w:lang w:val="en-US"/>
              </w:rPr>
              <w:t>EA</w:t>
            </w:r>
            <w:r w:rsidRPr="00FD6F03">
              <w:rPr>
                <w:sz w:val="22"/>
                <w:szCs w:val="22"/>
              </w:rPr>
              <w:t xml:space="preserve"> - 13 шт. Гарнитура </w:t>
            </w:r>
            <w:proofErr w:type="spellStart"/>
            <w:r w:rsidRPr="00FD6F03">
              <w:rPr>
                <w:sz w:val="22"/>
                <w:szCs w:val="22"/>
                <w:lang w:val="en-US"/>
              </w:rPr>
              <w:t>Sanako</w:t>
            </w:r>
            <w:proofErr w:type="spellEnd"/>
            <w:r w:rsidRPr="00FD6F03">
              <w:rPr>
                <w:sz w:val="22"/>
                <w:szCs w:val="22"/>
              </w:rPr>
              <w:t xml:space="preserve"> </w:t>
            </w:r>
            <w:r w:rsidRPr="00FD6F03">
              <w:rPr>
                <w:sz w:val="22"/>
                <w:szCs w:val="22"/>
                <w:lang w:val="en-US"/>
              </w:rPr>
              <w:t>SLH</w:t>
            </w:r>
            <w:r w:rsidRPr="00FD6F03">
              <w:rPr>
                <w:sz w:val="22"/>
                <w:szCs w:val="22"/>
              </w:rPr>
              <w:t xml:space="preserve">07 с кабелем </w:t>
            </w:r>
            <w:r w:rsidRPr="00FD6F03">
              <w:rPr>
                <w:sz w:val="22"/>
                <w:szCs w:val="22"/>
                <w:lang w:val="en-US"/>
              </w:rPr>
              <w:t>RJ</w:t>
            </w:r>
            <w:r w:rsidRPr="00FD6F03">
              <w:rPr>
                <w:sz w:val="22"/>
                <w:szCs w:val="22"/>
              </w:rPr>
              <w:t xml:space="preserve">11 - </w:t>
            </w:r>
            <w:r w:rsidRPr="00FD6F03">
              <w:rPr>
                <w:sz w:val="22"/>
                <w:szCs w:val="22"/>
                <w:lang w:val="en-US"/>
              </w:rPr>
              <w:t>USB</w:t>
            </w:r>
            <w:r w:rsidRPr="00FD6F03">
              <w:rPr>
                <w:sz w:val="22"/>
                <w:szCs w:val="22"/>
              </w:rPr>
              <w:t xml:space="preserve"> 1,5 метра - 12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D6F03" w:rsidRDefault="00B43524" w:rsidP="00FD6F0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D6F03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FD6F03" w14:paraId="27F4604F" w14:textId="77777777" w:rsidTr="008416EB">
        <w:tc>
          <w:tcPr>
            <w:tcW w:w="7797" w:type="dxa"/>
            <w:shd w:val="clear" w:color="auto" w:fill="auto"/>
          </w:tcPr>
          <w:p w14:paraId="1EE6BFFE" w14:textId="135A24EF" w:rsidR="002C735C" w:rsidRPr="00FD6F03" w:rsidRDefault="00B43524" w:rsidP="00FD6F0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D6F03">
              <w:rPr>
                <w:sz w:val="22"/>
                <w:szCs w:val="22"/>
              </w:rPr>
              <w:t>Ауд. 317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D6F03">
              <w:rPr>
                <w:sz w:val="22"/>
                <w:szCs w:val="22"/>
              </w:rPr>
              <w:t xml:space="preserve"> </w:t>
            </w:r>
            <w:r w:rsidRPr="00FD6F03">
              <w:rPr>
                <w:sz w:val="22"/>
                <w:szCs w:val="22"/>
              </w:rPr>
              <w:t xml:space="preserve">Специализированная  мебель и оборудование: Учебная мебель на 12 посадочных места, рабочее место преподавателя, доска маркерная 1 шт.,  вешалка стойка 1шт. Переносной мультимедийный комплект: Ноутбук </w:t>
            </w:r>
            <w:r w:rsidRPr="00FD6F03">
              <w:rPr>
                <w:sz w:val="22"/>
                <w:szCs w:val="22"/>
                <w:lang w:val="en-US"/>
              </w:rPr>
              <w:t>HP</w:t>
            </w:r>
            <w:r w:rsidRPr="00FD6F03">
              <w:rPr>
                <w:sz w:val="22"/>
                <w:szCs w:val="22"/>
              </w:rPr>
              <w:t xml:space="preserve"> 250 </w:t>
            </w:r>
            <w:r w:rsidRPr="00FD6F03">
              <w:rPr>
                <w:sz w:val="22"/>
                <w:szCs w:val="22"/>
                <w:lang w:val="en-US"/>
              </w:rPr>
              <w:t>G</w:t>
            </w:r>
            <w:r w:rsidRPr="00FD6F03">
              <w:rPr>
                <w:sz w:val="22"/>
                <w:szCs w:val="22"/>
              </w:rPr>
              <w:t>6 1</w:t>
            </w:r>
            <w:r w:rsidRPr="00FD6F03">
              <w:rPr>
                <w:sz w:val="22"/>
                <w:szCs w:val="22"/>
                <w:lang w:val="en-US"/>
              </w:rPr>
              <w:t>WY</w:t>
            </w:r>
            <w:r w:rsidRPr="00FD6F03">
              <w:rPr>
                <w:sz w:val="22"/>
                <w:szCs w:val="22"/>
              </w:rPr>
              <w:t>58</w:t>
            </w:r>
            <w:r w:rsidRPr="00FD6F03">
              <w:rPr>
                <w:sz w:val="22"/>
                <w:szCs w:val="22"/>
                <w:lang w:val="en-US"/>
              </w:rPr>
              <w:t>EA</w:t>
            </w:r>
            <w:r w:rsidRPr="00FD6F03">
              <w:rPr>
                <w:sz w:val="22"/>
                <w:szCs w:val="22"/>
              </w:rPr>
              <w:t xml:space="preserve">, Мультимедийный проектор </w:t>
            </w:r>
            <w:r w:rsidRPr="00FD6F03">
              <w:rPr>
                <w:sz w:val="22"/>
                <w:szCs w:val="22"/>
                <w:lang w:val="en-US"/>
              </w:rPr>
              <w:t>LG</w:t>
            </w:r>
            <w:r w:rsidRPr="00FD6F03">
              <w:rPr>
                <w:sz w:val="22"/>
                <w:szCs w:val="22"/>
              </w:rPr>
              <w:t xml:space="preserve"> </w:t>
            </w:r>
            <w:r w:rsidRPr="00FD6F03">
              <w:rPr>
                <w:sz w:val="22"/>
                <w:szCs w:val="22"/>
                <w:lang w:val="en-US"/>
              </w:rPr>
              <w:t>PF</w:t>
            </w:r>
            <w:r w:rsidRPr="00FD6F03">
              <w:rPr>
                <w:sz w:val="22"/>
                <w:szCs w:val="22"/>
              </w:rPr>
              <w:t>1500</w:t>
            </w:r>
            <w:r w:rsidRPr="00FD6F03">
              <w:rPr>
                <w:sz w:val="22"/>
                <w:szCs w:val="22"/>
                <w:lang w:val="en-US"/>
              </w:rPr>
              <w:t>G</w:t>
            </w:r>
            <w:r w:rsidRPr="00FD6F03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603C42" w14:textId="77777777" w:rsidR="002C735C" w:rsidRPr="00FD6F03" w:rsidRDefault="00B43524" w:rsidP="00FD6F0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D6F03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FD6F03" w14:paraId="69BCA459" w14:textId="77777777" w:rsidTr="008416EB">
        <w:tc>
          <w:tcPr>
            <w:tcW w:w="7797" w:type="dxa"/>
            <w:shd w:val="clear" w:color="auto" w:fill="auto"/>
          </w:tcPr>
          <w:p w14:paraId="651F703E" w14:textId="04479981" w:rsidR="002C735C" w:rsidRPr="00FD6F03" w:rsidRDefault="00B43524" w:rsidP="00FD6F0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D6F03">
              <w:rPr>
                <w:sz w:val="22"/>
                <w:szCs w:val="22"/>
              </w:rPr>
              <w:t>Ауд. 363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</w:t>
            </w:r>
            <w:r w:rsidR="00FD6F03">
              <w:rPr>
                <w:sz w:val="22"/>
                <w:szCs w:val="22"/>
              </w:rPr>
              <w:t xml:space="preserve"> </w:t>
            </w:r>
            <w:r w:rsidRPr="00FD6F03">
              <w:rPr>
                <w:sz w:val="22"/>
                <w:szCs w:val="22"/>
              </w:rPr>
              <w:t xml:space="preserve">Специализированная  мебель и оборудование: Учебная мебель на 12 посадочных мест, учебная мебель на 8 посадочных мест (учебных столов 8шт., стульев 16шт.), рабочее место преподавателя, доска маркерная 1 шт., вешалка стойка 1шт., жалюзи 1шт. Компьютер </w:t>
            </w:r>
            <w:r w:rsidRPr="00FD6F03">
              <w:rPr>
                <w:sz w:val="22"/>
                <w:szCs w:val="22"/>
                <w:lang w:val="en-US"/>
              </w:rPr>
              <w:t>Universal</w:t>
            </w:r>
            <w:r w:rsidRPr="00FD6F03">
              <w:rPr>
                <w:sz w:val="22"/>
                <w:szCs w:val="22"/>
              </w:rPr>
              <w:t xml:space="preserve"> №1 - 4 шт.,  Компьютер </w:t>
            </w:r>
            <w:r w:rsidRPr="00FD6F03">
              <w:rPr>
                <w:sz w:val="22"/>
                <w:szCs w:val="22"/>
                <w:lang w:val="en-US"/>
              </w:rPr>
              <w:t>Intel</w:t>
            </w:r>
            <w:r w:rsidRPr="00FD6F03">
              <w:rPr>
                <w:sz w:val="22"/>
                <w:szCs w:val="22"/>
              </w:rPr>
              <w:t xml:space="preserve"> </w:t>
            </w:r>
            <w:proofErr w:type="spellStart"/>
            <w:r w:rsidRPr="00FD6F0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D6F03">
              <w:rPr>
                <w:sz w:val="22"/>
                <w:szCs w:val="22"/>
              </w:rPr>
              <w:t xml:space="preserve">3-2100 2.4 </w:t>
            </w:r>
            <w:proofErr w:type="spellStart"/>
            <w:r w:rsidRPr="00FD6F0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D6F03">
              <w:rPr>
                <w:sz w:val="22"/>
                <w:szCs w:val="22"/>
              </w:rPr>
              <w:t>/4 4</w:t>
            </w:r>
            <w:r w:rsidRPr="00FD6F03">
              <w:rPr>
                <w:sz w:val="22"/>
                <w:szCs w:val="22"/>
                <w:lang w:val="en-US"/>
              </w:rPr>
              <w:t>Gb</w:t>
            </w:r>
            <w:r w:rsidRPr="00FD6F03">
              <w:rPr>
                <w:sz w:val="22"/>
                <w:szCs w:val="22"/>
              </w:rPr>
              <w:t>/500</w:t>
            </w:r>
            <w:r w:rsidRPr="00FD6F03">
              <w:rPr>
                <w:sz w:val="22"/>
                <w:szCs w:val="22"/>
                <w:lang w:val="en-US"/>
              </w:rPr>
              <w:t>Gb</w:t>
            </w:r>
            <w:r w:rsidRPr="00FD6F03">
              <w:rPr>
                <w:sz w:val="22"/>
                <w:szCs w:val="22"/>
              </w:rPr>
              <w:t>/</w:t>
            </w:r>
            <w:r w:rsidRPr="00FD6F03">
              <w:rPr>
                <w:sz w:val="22"/>
                <w:szCs w:val="22"/>
                <w:lang w:val="en-US"/>
              </w:rPr>
              <w:t>Acer</w:t>
            </w:r>
            <w:r w:rsidRPr="00FD6F03">
              <w:rPr>
                <w:sz w:val="22"/>
                <w:szCs w:val="22"/>
              </w:rPr>
              <w:t xml:space="preserve"> </w:t>
            </w:r>
            <w:r w:rsidRPr="00FD6F03">
              <w:rPr>
                <w:sz w:val="22"/>
                <w:szCs w:val="22"/>
                <w:lang w:val="en-US"/>
              </w:rPr>
              <w:t>V</w:t>
            </w:r>
            <w:r w:rsidRPr="00FD6F03">
              <w:rPr>
                <w:sz w:val="22"/>
                <w:szCs w:val="22"/>
              </w:rPr>
              <w:t xml:space="preserve">193 19" - 10 шт., Моноблок </w:t>
            </w:r>
            <w:r w:rsidRPr="00FD6F03">
              <w:rPr>
                <w:sz w:val="22"/>
                <w:szCs w:val="22"/>
                <w:lang w:val="en-US"/>
              </w:rPr>
              <w:t>AIO</w:t>
            </w:r>
            <w:r w:rsidRPr="00FD6F03">
              <w:rPr>
                <w:sz w:val="22"/>
                <w:szCs w:val="22"/>
              </w:rPr>
              <w:t xml:space="preserve"> </w:t>
            </w:r>
            <w:r w:rsidRPr="00FD6F03">
              <w:rPr>
                <w:sz w:val="22"/>
                <w:szCs w:val="22"/>
                <w:lang w:val="en-US"/>
              </w:rPr>
              <w:t>IRU</w:t>
            </w:r>
            <w:r w:rsidRPr="00FD6F03">
              <w:rPr>
                <w:sz w:val="22"/>
                <w:szCs w:val="22"/>
              </w:rPr>
              <w:t xml:space="preserve"> 308 </w:t>
            </w:r>
            <w:r w:rsidRPr="00FD6F03">
              <w:rPr>
                <w:sz w:val="22"/>
                <w:szCs w:val="22"/>
                <w:lang w:val="en-US"/>
              </w:rPr>
              <w:t>intel</w:t>
            </w:r>
            <w:r w:rsidRPr="00FD6F03">
              <w:rPr>
                <w:sz w:val="22"/>
                <w:szCs w:val="22"/>
              </w:rPr>
              <w:t xml:space="preserve"> 2.8 </w:t>
            </w:r>
            <w:proofErr w:type="spellStart"/>
            <w:r w:rsidRPr="00FD6F03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D6F03">
              <w:rPr>
                <w:sz w:val="22"/>
                <w:szCs w:val="22"/>
              </w:rPr>
              <w:t xml:space="preserve">/4 </w:t>
            </w:r>
            <w:r w:rsidRPr="00FD6F03">
              <w:rPr>
                <w:sz w:val="22"/>
                <w:szCs w:val="22"/>
                <w:lang w:val="en-US"/>
              </w:rPr>
              <w:t>Gb</w:t>
            </w:r>
            <w:r w:rsidRPr="00FD6F03">
              <w:rPr>
                <w:sz w:val="22"/>
                <w:szCs w:val="22"/>
              </w:rPr>
              <w:t>/1</w:t>
            </w:r>
            <w:r w:rsidRPr="00FD6F03">
              <w:rPr>
                <w:sz w:val="22"/>
                <w:szCs w:val="22"/>
                <w:lang w:val="en-US"/>
              </w:rPr>
              <w:t>Tb</w:t>
            </w:r>
            <w:r w:rsidRPr="00FD6F03">
              <w:rPr>
                <w:sz w:val="22"/>
                <w:szCs w:val="22"/>
              </w:rPr>
              <w:t xml:space="preserve"> - 1 шт., Сетевой коммутатор </w:t>
            </w:r>
            <w:r w:rsidRPr="00FD6F03">
              <w:rPr>
                <w:sz w:val="22"/>
                <w:szCs w:val="22"/>
                <w:lang w:val="en-US"/>
              </w:rPr>
              <w:t>Switch</w:t>
            </w:r>
            <w:r w:rsidRPr="00FD6F03">
              <w:rPr>
                <w:sz w:val="22"/>
                <w:szCs w:val="22"/>
              </w:rPr>
              <w:t xml:space="preserve"> на 24+2порта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221E78C" w14:textId="77777777" w:rsidR="002C735C" w:rsidRPr="00FD6F03" w:rsidRDefault="00B43524" w:rsidP="00FD6F0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D6F03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  <w:tr w:rsidR="002C735C" w:rsidRPr="00FD6F03" w14:paraId="10CDF063" w14:textId="77777777" w:rsidTr="008416EB">
        <w:tc>
          <w:tcPr>
            <w:tcW w:w="7797" w:type="dxa"/>
            <w:shd w:val="clear" w:color="auto" w:fill="auto"/>
          </w:tcPr>
          <w:p w14:paraId="04F9D6E9" w14:textId="49D89193" w:rsidR="002C735C" w:rsidRPr="00FD6F03" w:rsidRDefault="00B43524" w:rsidP="00FD6F0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D6F03">
              <w:rPr>
                <w:sz w:val="22"/>
                <w:szCs w:val="22"/>
              </w:rPr>
              <w:t>Ауд. 106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FD6F03">
              <w:rPr>
                <w:sz w:val="22"/>
                <w:szCs w:val="22"/>
              </w:rPr>
              <w:t xml:space="preserve"> </w:t>
            </w:r>
            <w:r w:rsidRPr="00FD6F03">
              <w:rPr>
                <w:sz w:val="22"/>
                <w:szCs w:val="22"/>
              </w:rPr>
              <w:t xml:space="preserve">Специализированная  мебель и оборудование: Учебная мебель на 76 посадочных мест (38 учебных столов, 76 стульев), рабочее место преподавателя, доска меловая (3-х секционная) 1 шт., кафедра 1шт., вешалка стойка 2шт., жалюзи 2шт. Моноблок </w:t>
            </w:r>
            <w:r w:rsidRPr="00FD6F03">
              <w:rPr>
                <w:sz w:val="22"/>
                <w:szCs w:val="22"/>
                <w:lang w:val="en-US"/>
              </w:rPr>
              <w:t>Acer</w:t>
            </w:r>
            <w:r w:rsidRPr="00FD6F03">
              <w:rPr>
                <w:sz w:val="22"/>
                <w:szCs w:val="22"/>
              </w:rPr>
              <w:t xml:space="preserve"> </w:t>
            </w:r>
            <w:r w:rsidRPr="00FD6F03">
              <w:rPr>
                <w:sz w:val="22"/>
                <w:szCs w:val="22"/>
                <w:lang w:val="en-US"/>
              </w:rPr>
              <w:t>Aspire</w:t>
            </w:r>
            <w:r w:rsidRPr="00FD6F03">
              <w:rPr>
                <w:sz w:val="22"/>
                <w:szCs w:val="22"/>
              </w:rPr>
              <w:t xml:space="preserve"> </w:t>
            </w:r>
            <w:r w:rsidRPr="00FD6F03">
              <w:rPr>
                <w:sz w:val="22"/>
                <w:szCs w:val="22"/>
                <w:lang w:val="en-US"/>
              </w:rPr>
              <w:t>Z</w:t>
            </w:r>
            <w:r w:rsidRPr="00FD6F03">
              <w:rPr>
                <w:sz w:val="22"/>
                <w:szCs w:val="22"/>
              </w:rPr>
              <w:t xml:space="preserve">1811 </w:t>
            </w:r>
            <w:r w:rsidRPr="00FD6F03">
              <w:rPr>
                <w:sz w:val="22"/>
                <w:szCs w:val="22"/>
                <w:lang w:val="en-US"/>
              </w:rPr>
              <w:t>Intel</w:t>
            </w:r>
            <w:r w:rsidRPr="00FD6F03">
              <w:rPr>
                <w:sz w:val="22"/>
                <w:szCs w:val="22"/>
              </w:rPr>
              <w:t xml:space="preserve"> </w:t>
            </w:r>
            <w:r w:rsidRPr="00FD6F03">
              <w:rPr>
                <w:sz w:val="22"/>
                <w:szCs w:val="22"/>
                <w:lang w:val="en-US"/>
              </w:rPr>
              <w:t>Core</w:t>
            </w:r>
            <w:r w:rsidRPr="00FD6F03">
              <w:rPr>
                <w:sz w:val="22"/>
                <w:szCs w:val="22"/>
              </w:rPr>
              <w:t xml:space="preserve"> </w:t>
            </w:r>
            <w:proofErr w:type="spellStart"/>
            <w:r w:rsidRPr="00FD6F03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D6F03">
              <w:rPr>
                <w:sz w:val="22"/>
                <w:szCs w:val="22"/>
              </w:rPr>
              <w:t>5-2400</w:t>
            </w:r>
            <w:r w:rsidRPr="00FD6F03">
              <w:rPr>
                <w:sz w:val="22"/>
                <w:szCs w:val="22"/>
                <w:lang w:val="en-US"/>
              </w:rPr>
              <w:t>S</w:t>
            </w:r>
            <w:r w:rsidRPr="00FD6F03">
              <w:rPr>
                <w:sz w:val="22"/>
                <w:szCs w:val="22"/>
              </w:rPr>
              <w:t>@2.50</w:t>
            </w:r>
            <w:r w:rsidRPr="00FD6F03">
              <w:rPr>
                <w:sz w:val="22"/>
                <w:szCs w:val="22"/>
                <w:lang w:val="en-US"/>
              </w:rPr>
              <w:t>GHz</w:t>
            </w:r>
            <w:r w:rsidRPr="00FD6F03">
              <w:rPr>
                <w:sz w:val="22"/>
                <w:szCs w:val="22"/>
              </w:rPr>
              <w:t>/4</w:t>
            </w:r>
            <w:r w:rsidRPr="00FD6F03">
              <w:rPr>
                <w:sz w:val="22"/>
                <w:szCs w:val="22"/>
                <w:lang w:val="en-US"/>
              </w:rPr>
              <w:t>Gb</w:t>
            </w:r>
            <w:r w:rsidRPr="00FD6F03">
              <w:rPr>
                <w:sz w:val="22"/>
                <w:szCs w:val="22"/>
              </w:rPr>
              <w:t>/1</w:t>
            </w:r>
            <w:r w:rsidRPr="00FD6F03">
              <w:rPr>
                <w:sz w:val="22"/>
                <w:szCs w:val="22"/>
                <w:lang w:val="en-US"/>
              </w:rPr>
              <w:t>Tb</w:t>
            </w:r>
            <w:r w:rsidRPr="00FD6F03">
              <w:rPr>
                <w:sz w:val="22"/>
                <w:szCs w:val="22"/>
              </w:rPr>
              <w:t xml:space="preserve"> - 1 шт., Мультимедийный проектор  </w:t>
            </w:r>
            <w:r w:rsidRPr="00FD6F03">
              <w:rPr>
                <w:sz w:val="22"/>
                <w:szCs w:val="22"/>
                <w:lang w:val="en-US"/>
              </w:rPr>
              <w:t>Panasonic</w:t>
            </w:r>
            <w:r w:rsidRPr="00FD6F03">
              <w:rPr>
                <w:sz w:val="22"/>
                <w:szCs w:val="22"/>
              </w:rPr>
              <w:t xml:space="preserve"> </w:t>
            </w:r>
            <w:r w:rsidRPr="00FD6F03">
              <w:rPr>
                <w:sz w:val="22"/>
                <w:szCs w:val="22"/>
                <w:lang w:val="en-US"/>
              </w:rPr>
              <w:t>PT</w:t>
            </w:r>
            <w:r w:rsidRPr="00FD6F03">
              <w:rPr>
                <w:sz w:val="22"/>
                <w:szCs w:val="22"/>
              </w:rPr>
              <w:t>-</w:t>
            </w:r>
            <w:r w:rsidRPr="00FD6F03">
              <w:rPr>
                <w:sz w:val="22"/>
                <w:szCs w:val="22"/>
                <w:lang w:val="en-US"/>
              </w:rPr>
              <w:t>VX</w:t>
            </w:r>
            <w:r w:rsidRPr="00FD6F03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FD6F03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D6F03">
              <w:rPr>
                <w:sz w:val="22"/>
                <w:szCs w:val="22"/>
              </w:rPr>
              <w:t xml:space="preserve"> </w:t>
            </w:r>
            <w:r w:rsidRPr="00FD6F03">
              <w:rPr>
                <w:sz w:val="22"/>
                <w:szCs w:val="22"/>
                <w:lang w:val="en-US"/>
              </w:rPr>
              <w:t>Champion</w:t>
            </w:r>
            <w:r w:rsidRPr="00FD6F03">
              <w:rPr>
                <w:sz w:val="22"/>
                <w:szCs w:val="22"/>
              </w:rPr>
              <w:t xml:space="preserve"> 305х229см (</w:t>
            </w:r>
            <w:r w:rsidRPr="00FD6F03">
              <w:rPr>
                <w:sz w:val="22"/>
                <w:szCs w:val="22"/>
                <w:lang w:val="en-US"/>
              </w:rPr>
              <w:t>SCM</w:t>
            </w:r>
            <w:r w:rsidRPr="00FD6F03">
              <w:rPr>
                <w:sz w:val="22"/>
                <w:szCs w:val="22"/>
              </w:rPr>
              <w:t>-4306)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FB65453" w14:textId="77777777" w:rsidR="002C735C" w:rsidRPr="00FD6F03" w:rsidRDefault="00B43524" w:rsidP="00FD6F03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FD6F03">
              <w:rPr>
                <w:sz w:val="22"/>
                <w:szCs w:val="22"/>
              </w:rPr>
              <w:t>191023, г. Санкт-Петербург, Москательный пер., д. 4, литер «В»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FD6F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D6F03">
              <w:rPr>
                <w:sz w:val="23"/>
                <w:szCs w:val="23"/>
              </w:rPr>
              <w:t>Место делового общения в системе современной коммуникации.</w:t>
            </w:r>
          </w:p>
        </w:tc>
      </w:tr>
      <w:tr w:rsidR="009E6058" w14:paraId="69DB5269" w14:textId="77777777" w:rsidTr="00F00293">
        <w:tc>
          <w:tcPr>
            <w:tcW w:w="562" w:type="dxa"/>
          </w:tcPr>
          <w:p w14:paraId="478BBFB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57476ADC" w14:textId="77777777" w:rsidR="009E6058" w:rsidRPr="00FD6F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D6F03">
              <w:rPr>
                <w:sz w:val="23"/>
                <w:szCs w:val="23"/>
              </w:rPr>
              <w:t>Правила подготовки и проведения публичного выступления.</w:t>
            </w:r>
          </w:p>
        </w:tc>
      </w:tr>
      <w:tr w:rsidR="009E6058" w14:paraId="334192C3" w14:textId="77777777" w:rsidTr="00F00293">
        <w:tc>
          <w:tcPr>
            <w:tcW w:w="562" w:type="dxa"/>
          </w:tcPr>
          <w:p w14:paraId="1DF573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C69D5F2" w14:textId="77777777" w:rsidR="009E6058" w:rsidRPr="00FD6F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D6F03">
              <w:rPr>
                <w:sz w:val="23"/>
                <w:szCs w:val="23"/>
              </w:rPr>
              <w:t>Коммуникативные барьеры: виды и способы преодоления.</w:t>
            </w:r>
          </w:p>
        </w:tc>
      </w:tr>
      <w:tr w:rsidR="009E6058" w14:paraId="53B2F770" w14:textId="77777777" w:rsidTr="00F00293">
        <w:tc>
          <w:tcPr>
            <w:tcW w:w="562" w:type="dxa"/>
          </w:tcPr>
          <w:p w14:paraId="75A801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494ABFF5" w14:textId="77777777" w:rsidR="009E6058" w:rsidRPr="00FD6F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D6F03">
              <w:rPr>
                <w:sz w:val="23"/>
                <w:szCs w:val="23"/>
              </w:rPr>
              <w:t>Особенности деловой беседы и интервью как формы деловой коммуникации.</w:t>
            </w:r>
          </w:p>
        </w:tc>
      </w:tr>
      <w:tr w:rsidR="009E6058" w14:paraId="0083C88E" w14:textId="77777777" w:rsidTr="00F00293">
        <w:tc>
          <w:tcPr>
            <w:tcW w:w="562" w:type="dxa"/>
          </w:tcPr>
          <w:p w14:paraId="13CB70F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EB85437" w14:textId="77777777" w:rsidR="009E6058" w:rsidRPr="00FD6F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D6F03">
              <w:rPr>
                <w:sz w:val="23"/>
                <w:szCs w:val="23"/>
              </w:rPr>
              <w:t>Специфика деловой беседы по телефону.</w:t>
            </w:r>
          </w:p>
        </w:tc>
      </w:tr>
      <w:tr w:rsidR="009E6058" w14:paraId="21886B38" w14:textId="77777777" w:rsidTr="00F00293">
        <w:tc>
          <w:tcPr>
            <w:tcW w:w="562" w:type="dxa"/>
          </w:tcPr>
          <w:p w14:paraId="5AB1AB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D16DF7B" w14:textId="77777777" w:rsidR="009E6058" w:rsidRPr="00FD6F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D6F03">
              <w:rPr>
                <w:sz w:val="23"/>
                <w:szCs w:val="23"/>
              </w:rPr>
              <w:t>Деловые встречи и переговоры как форма деловой коммуникации.</w:t>
            </w:r>
          </w:p>
        </w:tc>
      </w:tr>
      <w:tr w:rsidR="009E6058" w14:paraId="4FEEBEC5" w14:textId="77777777" w:rsidTr="00F00293">
        <w:tc>
          <w:tcPr>
            <w:tcW w:w="562" w:type="dxa"/>
          </w:tcPr>
          <w:p w14:paraId="09860E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76F27E93" w14:textId="77777777" w:rsidR="009E6058" w:rsidRPr="00FD6F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D6F03">
              <w:rPr>
                <w:sz w:val="23"/>
                <w:szCs w:val="23"/>
              </w:rPr>
              <w:t>Деловые совещания: специфика организации и проведения.</w:t>
            </w:r>
          </w:p>
        </w:tc>
      </w:tr>
      <w:tr w:rsidR="009E6058" w14:paraId="1279B960" w14:textId="77777777" w:rsidTr="00F00293">
        <w:tc>
          <w:tcPr>
            <w:tcW w:w="562" w:type="dxa"/>
          </w:tcPr>
          <w:p w14:paraId="15195E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0951641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D6F03">
              <w:rPr>
                <w:sz w:val="23"/>
                <w:szCs w:val="23"/>
              </w:rPr>
              <w:t xml:space="preserve">Деловая переписка как форма деловой коммуникации.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деловых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писем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6D13B0B4" w14:textId="77777777" w:rsidTr="00F00293">
        <w:tc>
          <w:tcPr>
            <w:tcW w:w="562" w:type="dxa"/>
          </w:tcPr>
          <w:p w14:paraId="62C9446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E513965" w14:textId="77777777" w:rsidR="009E6058" w:rsidRPr="00FD6F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D6F03">
              <w:rPr>
                <w:sz w:val="23"/>
                <w:szCs w:val="23"/>
              </w:rPr>
              <w:t>Этика деловой коммуникации. Основные правила и критерии.</w:t>
            </w:r>
          </w:p>
        </w:tc>
      </w:tr>
      <w:tr w:rsidR="009E6058" w14:paraId="691560E5" w14:textId="77777777" w:rsidTr="00F00293">
        <w:tc>
          <w:tcPr>
            <w:tcW w:w="562" w:type="dxa"/>
          </w:tcPr>
          <w:p w14:paraId="276EE1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3CDCBEE" w14:textId="77777777" w:rsidR="009E6058" w:rsidRPr="00FD6F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D6F03">
              <w:rPr>
                <w:sz w:val="23"/>
                <w:szCs w:val="23"/>
              </w:rPr>
              <w:t>Элементы речевого этикета, их характеристика и основные рекомендации.</w:t>
            </w:r>
          </w:p>
        </w:tc>
      </w:tr>
      <w:tr w:rsidR="009E6058" w14:paraId="2B627433" w14:textId="77777777" w:rsidTr="00F00293">
        <w:tc>
          <w:tcPr>
            <w:tcW w:w="562" w:type="dxa"/>
          </w:tcPr>
          <w:p w14:paraId="74331F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84EA02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Разновидности диалога. Структура диалога.</w:t>
            </w:r>
          </w:p>
        </w:tc>
      </w:tr>
      <w:tr w:rsidR="009E6058" w14:paraId="719AA7D9" w14:textId="77777777" w:rsidTr="00F00293">
        <w:tc>
          <w:tcPr>
            <w:tcW w:w="562" w:type="dxa"/>
          </w:tcPr>
          <w:p w14:paraId="7B108A5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4970B5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D6F03">
              <w:rPr>
                <w:sz w:val="23"/>
                <w:szCs w:val="23"/>
              </w:rPr>
              <w:t xml:space="preserve">Аргументация, ее разновидности. Виды мыслительных процедур.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спора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7F5B943" w14:textId="77777777" w:rsidTr="00F00293">
        <w:tc>
          <w:tcPr>
            <w:tcW w:w="562" w:type="dxa"/>
          </w:tcPr>
          <w:p w14:paraId="5526263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3950BE2" w14:textId="77777777" w:rsidR="009E6058" w:rsidRPr="00FD6F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D6F03">
              <w:rPr>
                <w:sz w:val="23"/>
                <w:szCs w:val="23"/>
              </w:rPr>
              <w:t>Особенности восточной и западной этической концепции.</w:t>
            </w:r>
          </w:p>
        </w:tc>
      </w:tr>
      <w:tr w:rsidR="009E6058" w14:paraId="1FC9AC77" w14:textId="77777777" w:rsidTr="00F00293">
        <w:tc>
          <w:tcPr>
            <w:tcW w:w="562" w:type="dxa"/>
          </w:tcPr>
          <w:p w14:paraId="28D129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B26EFC7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D6F03">
              <w:rPr>
                <w:sz w:val="23"/>
                <w:szCs w:val="23"/>
              </w:rPr>
              <w:t xml:space="preserve">Общение как инструмент деловой коммуникации.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общения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0CCED1F1" w14:textId="77777777" w:rsidTr="00F00293">
        <w:tc>
          <w:tcPr>
            <w:tcW w:w="562" w:type="dxa"/>
          </w:tcPr>
          <w:p w14:paraId="16EA1EC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2EABB86C" w14:textId="77777777" w:rsidR="009E6058" w:rsidRPr="00FD6F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D6F03">
              <w:rPr>
                <w:sz w:val="23"/>
                <w:szCs w:val="23"/>
              </w:rPr>
              <w:t>Язык позы и жестов в межличностной и деловой коммуникации.</w:t>
            </w:r>
          </w:p>
        </w:tc>
      </w:tr>
      <w:tr w:rsidR="009E6058" w14:paraId="02803017" w14:textId="77777777" w:rsidTr="00F00293">
        <w:tc>
          <w:tcPr>
            <w:tcW w:w="562" w:type="dxa"/>
          </w:tcPr>
          <w:p w14:paraId="7558C1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90BBDE0" w14:textId="77777777" w:rsidR="009E6058" w:rsidRPr="00FD6F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D6F03">
              <w:rPr>
                <w:sz w:val="23"/>
                <w:szCs w:val="23"/>
              </w:rPr>
              <w:t>Зоны и дистанции в деловой коммуникации.</w:t>
            </w:r>
          </w:p>
        </w:tc>
      </w:tr>
      <w:tr w:rsidR="009E6058" w14:paraId="7AB23B18" w14:textId="77777777" w:rsidTr="00F00293">
        <w:tc>
          <w:tcPr>
            <w:tcW w:w="562" w:type="dxa"/>
          </w:tcPr>
          <w:p w14:paraId="0AC1A38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41ABE663" w14:textId="77777777" w:rsidR="009E6058" w:rsidRPr="00FD6F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D6F03">
              <w:rPr>
                <w:sz w:val="23"/>
                <w:szCs w:val="23"/>
              </w:rPr>
              <w:t>Роль мимики и взгляда в деловой коммуникации.</w:t>
            </w:r>
          </w:p>
        </w:tc>
      </w:tr>
      <w:tr w:rsidR="009E6058" w14:paraId="2441E755" w14:textId="77777777" w:rsidTr="00F00293">
        <w:tc>
          <w:tcPr>
            <w:tcW w:w="562" w:type="dxa"/>
          </w:tcPr>
          <w:p w14:paraId="229202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56696483" w14:textId="77777777" w:rsidR="009E6058" w:rsidRPr="00FD6F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D6F03">
              <w:rPr>
                <w:sz w:val="23"/>
                <w:szCs w:val="23"/>
              </w:rPr>
              <w:t>Интерактивная сторона общения. Виды интерактивного взаимодействия.</w:t>
            </w:r>
          </w:p>
        </w:tc>
      </w:tr>
      <w:tr w:rsidR="009E6058" w14:paraId="3146296F" w14:textId="77777777" w:rsidTr="00F00293">
        <w:tc>
          <w:tcPr>
            <w:tcW w:w="562" w:type="dxa"/>
          </w:tcPr>
          <w:p w14:paraId="0F54776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3674935D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D6F03">
              <w:rPr>
                <w:sz w:val="23"/>
                <w:szCs w:val="23"/>
              </w:rPr>
              <w:t xml:space="preserve">Роль национального этикета в коммуникации. </w:t>
            </w:r>
            <w:proofErr w:type="spellStart"/>
            <w:r>
              <w:rPr>
                <w:sz w:val="23"/>
                <w:szCs w:val="23"/>
                <w:lang w:val="en-US"/>
              </w:rPr>
              <w:t>Национальные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79CB1B55" w14:textId="77777777" w:rsidTr="00F00293">
        <w:tc>
          <w:tcPr>
            <w:tcW w:w="562" w:type="dxa"/>
          </w:tcPr>
          <w:p w14:paraId="6BB0483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4CF24FE" w14:textId="77777777" w:rsidR="009E6058" w:rsidRPr="00FD6F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D6F03">
              <w:rPr>
                <w:sz w:val="23"/>
                <w:szCs w:val="23"/>
              </w:rPr>
              <w:t>Место и роль конфликта в коммуникации. Типология конфликтов, причины их возникновения.</w:t>
            </w:r>
          </w:p>
        </w:tc>
      </w:tr>
      <w:tr w:rsidR="009E6058" w14:paraId="21D40953" w14:textId="77777777" w:rsidTr="00F00293">
        <w:tc>
          <w:tcPr>
            <w:tcW w:w="562" w:type="dxa"/>
          </w:tcPr>
          <w:p w14:paraId="7FE47DC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BB9CC00" w14:textId="77777777" w:rsidR="009E6058" w:rsidRPr="00FD6F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D6F03">
              <w:rPr>
                <w:sz w:val="23"/>
                <w:szCs w:val="23"/>
              </w:rPr>
              <w:t>Стратегии поведения в конфликтных ситуациях.</w:t>
            </w:r>
          </w:p>
        </w:tc>
      </w:tr>
      <w:tr w:rsidR="009E6058" w14:paraId="135DDF6A" w14:textId="77777777" w:rsidTr="00F00293">
        <w:tc>
          <w:tcPr>
            <w:tcW w:w="562" w:type="dxa"/>
          </w:tcPr>
          <w:p w14:paraId="5E76693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FAFB91F" w14:textId="77777777" w:rsidR="009E6058" w:rsidRPr="00FD6F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D6F03">
              <w:rPr>
                <w:sz w:val="23"/>
                <w:szCs w:val="23"/>
              </w:rPr>
              <w:t>Роль первого впечатления в межличностной и деловой коммуникации.</w:t>
            </w:r>
          </w:p>
        </w:tc>
      </w:tr>
      <w:tr w:rsidR="009E6058" w14:paraId="75B78F32" w14:textId="77777777" w:rsidTr="00F00293">
        <w:tc>
          <w:tcPr>
            <w:tcW w:w="562" w:type="dxa"/>
          </w:tcPr>
          <w:p w14:paraId="1350907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4C21BF7" w14:textId="77777777" w:rsidR="009E6058" w:rsidRPr="00FD6F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D6F03">
              <w:rPr>
                <w:sz w:val="23"/>
                <w:szCs w:val="23"/>
              </w:rPr>
              <w:t>Конфликты: основные подходы к проблеме их разрешения.</w:t>
            </w:r>
          </w:p>
        </w:tc>
      </w:tr>
      <w:tr w:rsidR="009E6058" w14:paraId="29169AB6" w14:textId="77777777" w:rsidTr="00F00293">
        <w:tc>
          <w:tcPr>
            <w:tcW w:w="562" w:type="dxa"/>
          </w:tcPr>
          <w:p w14:paraId="1DFD61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1C8EB08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Методы управления конфликтами.</w:t>
            </w:r>
          </w:p>
        </w:tc>
      </w:tr>
      <w:tr w:rsidR="009E6058" w14:paraId="7C4EF4B1" w14:textId="77777777" w:rsidTr="00F00293">
        <w:tc>
          <w:tcPr>
            <w:tcW w:w="562" w:type="dxa"/>
          </w:tcPr>
          <w:p w14:paraId="6339FB0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42601D4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Понятие коммуникативной культуры.</w:t>
            </w:r>
          </w:p>
        </w:tc>
      </w:tr>
      <w:tr w:rsidR="009E6058" w14:paraId="3E9E4744" w14:textId="77777777" w:rsidTr="00F00293">
        <w:tc>
          <w:tcPr>
            <w:tcW w:w="562" w:type="dxa"/>
          </w:tcPr>
          <w:p w14:paraId="7C0E1F5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44D51BF4" w14:textId="77777777" w:rsidR="009E6058" w:rsidRPr="00FD6F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D6F03">
              <w:rPr>
                <w:sz w:val="23"/>
                <w:szCs w:val="23"/>
              </w:rPr>
              <w:t>Внутригрупповые системы коммуникации: виды и особенности.</w:t>
            </w:r>
          </w:p>
        </w:tc>
      </w:tr>
      <w:tr w:rsidR="009E6058" w14:paraId="2F671850" w14:textId="77777777" w:rsidTr="00F00293">
        <w:tc>
          <w:tcPr>
            <w:tcW w:w="562" w:type="dxa"/>
          </w:tcPr>
          <w:p w14:paraId="5920DD8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CE0995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компоненты коммуникативного акта.</w:t>
            </w:r>
          </w:p>
        </w:tc>
      </w:tr>
      <w:tr w:rsidR="009E6058" w14:paraId="2FCBB1AE" w14:textId="77777777" w:rsidTr="00F00293">
        <w:tc>
          <w:tcPr>
            <w:tcW w:w="562" w:type="dxa"/>
          </w:tcPr>
          <w:p w14:paraId="211C85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E2796A9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Невербальные средства коммуникации.</w:t>
            </w:r>
          </w:p>
        </w:tc>
      </w:tr>
      <w:tr w:rsidR="009E6058" w14:paraId="71056535" w14:textId="77777777" w:rsidTr="00F00293">
        <w:tc>
          <w:tcPr>
            <w:tcW w:w="562" w:type="dxa"/>
          </w:tcPr>
          <w:p w14:paraId="346C235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3394DD95" w14:textId="77777777" w:rsidR="009E6058" w:rsidRPr="00FD6F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D6F03">
              <w:rPr>
                <w:sz w:val="23"/>
                <w:szCs w:val="23"/>
              </w:rPr>
              <w:t>Коммуникативная компетентность личности: понятие, характеристики.</w:t>
            </w:r>
          </w:p>
        </w:tc>
      </w:tr>
      <w:tr w:rsidR="009E6058" w14:paraId="70FEEE55" w14:textId="77777777" w:rsidTr="00F00293">
        <w:tc>
          <w:tcPr>
            <w:tcW w:w="562" w:type="dxa"/>
          </w:tcPr>
          <w:p w14:paraId="7708986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1FCC0595" w14:textId="77777777" w:rsidR="009E6058" w:rsidRPr="00FD6F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D6F03">
              <w:rPr>
                <w:sz w:val="23"/>
                <w:szCs w:val="23"/>
              </w:rPr>
              <w:t>Коммуникативная компетентность специалиста по рекламе и СО.</w:t>
            </w:r>
          </w:p>
        </w:tc>
      </w:tr>
      <w:tr w:rsidR="009E6058" w14:paraId="2C946982" w14:textId="77777777" w:rsidTr="00F00293">
        <w:tc>
          <w:tcPr>
            <w:tcW w:w="562" w:type="dxa"/>
          </w:tcPr>
          <w:p w14:paraId="7F0A1E7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424001DE" w14:textId="77777777" w:rsidR="009E6058" w:rsidRPr="00FD6F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D6F03">
              <w:rPr>
                <w:sz w:val="23"/>
                <w:szCs w:val="23"/>
              </w:rPr>
              <w:t>Каналы и средства коммуникации: соотношение понятий.</w:t>
            </w:r>
          </w:p>
        </w:tc>
      </w:tr>
      <w:tr w:rsidR="009E6058" w14:paraId="42091C61" w14:textId="77777777" w:rsidTr="00F00293">
        <w:tc>
          <w:tcPr>
            <w:tcW w:w="562" w:type="dxa"/>
          </w:tcPr>
          <w:p w14:paraId="54A05B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6D48543" w14:textId="77777777" w:rsidR="009E6058" w:rsidRPr="00FD6F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D6F03">
              <w:rPr>
                <w:sz w:val="23"/>
                <w:szCs w:val="23"/>
              </w:rPr>
              <w:t>Современные технические средства и информационно-коммуникационные технологии в контексте профессиональной коммуникации.</w:t>
            </w:r>
          </w:p>
        </w:tc>
      </w:tr>
      <w:tr w:rsidR="009E6058" w14:paraId="0B258289" w14:textId="77777777" w:rsidTr="00F00293">
        <w:tc>
          <w:tcPr>
            <w:tcW w:w="562" w:type="dxa"/>
          </w:tcPr>
          <w:p w14:paraId="7292823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79995A2E" w14:textId="77777777" w:rsidR="009E6058" w:rsidRPr="00FD6F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D6F03">
              <w:rPr>
                <w:sz w:val="23"/>
                <w:szCs w:val="23"/>
              </w:rPr>
              <w:t>Восприятие, слушание и убеждение в деловом общении.</w:t>
            </w:r>
          </w:p>
        </w:tc>
      </w:tr>
      <w:tr w:rsidR="009E6058" w14:paraId="33DF30E9" w14:textId="77777777" w:rsidTr="00F00293">
        <w:tc>
          <w:tcPr>
            <w:tcW w:w="562" w:type="dxa"/>
          </w:tcPr>
          <w:p w14:paraId="390D83E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568B2A36" w14:textId="77777777" w:rsidR="009E6058" w:rsidRPr="00FD6F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D6F03">
              <w:rPr>
                <w:sz w:val="23"/>
                <w:szCs w:val="23"/>
              </w:rPr>
              <w:t xml:space="preserve">Роль коммуникации в современном мире и профессии рекламиста и </w:t>
            </w:r>
            <w:r>
              <w:rPr>
                <w:sz w:val="23"/>
                <w:szCs w:val="23"/>
                <w:lang w:val="en-US"/>
              </w:rPr>
              <w:t>PR</w:t>
            </w:r>
            <w:r w:rsidRPr="00FD6F03">
              <w:rPr>
                <w:sz w:val="23"/>
                <w:szCs w:val="23"/>
              </w:rPr>
              <w:t>-специалиста.</w:t>
            </w:r>
          </w:p>
        </w:tc>
      </w:tr>
      <w:tr w:rsidR="009E6058" w14:paraId="2F08FDFE" w14:textId="77777777" w:rsidTr="00F00293">
        <w:tc>
          <w:tcPr>
            <w:tcW w:w="562" w:type="dxa"/>
          </w:tcPr>
          <w:p w14:paraId="146425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61024474" w14:textId="77777777" w:rsidR="009E6058" w:rsidRPr="00FD6F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D6F03">
              <w:rPr>
                <w:sz w:val="23"/>
                <w:szCs w:val="23"/>
              </w:rPr>
              <w:t>Коммуникативные стили в деловой коммуникации: обвинительный, директивный, убеждающий и решающий проблему.</w:t>
            </w:r>
          </w:p>
        </w:tc>
      </w:tr>
      <w:tr w:rsidR="009E6058" w14:paraId="3575996C" w14:textId="77777777" w:rsidTr="00F00293">
        <w:tc>
          <w:tcPr>
            <w:tcW w:w="562" w:type="dxa"/>
          </w:tcPr>
          <w:p w14:paraId="0704C9A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5DB9A180" w14:textId="77777777" w:rsidR="009E6058" w:rsidRPr="00FD6F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D6F03">
              <w:rPr>
                <w:sz w:val="23"/>
                <w:szCs w:val="23"/>
              </w:rPr>
              <w:t>Коммуникативные стили поведения лидера (авторитарный, демократический, свободный).</w:t>
            </w:r>
          </w:p>
        </w:tc>
      </w:tr>
      <w:tr w:rsidR="009E6058" w14:paraId="203DC4B8" w14:textId="77777777" w:rsidTr="00F00293">
        <w:tc>
          <w:tcPr>
            <w:tcW w:w="562" w:type="dxa"/>
          </w:tcPr>
          <w:p w14:paraId="7B8B89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332B53E2" w14:textId="77777777" w:rsidR="009E6058" w:rsidRPr="00FD6F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D6F03">
              <w:rPr>
                <w:sz w:val="23"/>
                <w:szCs w:val="23"/>
              </w:rPr>
              <w:t>Деловая коммуникация в сфере бизнеса: специфика, правила поведения.</w:t>
            </w:r>
          </w:p>
        </w:tc>
      </w:tr>
      <w:tr w:rsidR="009E6058" w14:paraId="57DC376A" w14:textId="77777777" w:rsidTr="00F00293">
        <w:tc>
          <w:tcPr>
            <w:tcW w:w="562" w:type="dxa"/>
          </w:tcPr>
          <w:p w14:paraId="7CB082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1A8ABF5E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Сигналы неискренности в коммуникации.</w:t>
            </w:r>
          </w:p>
        </w:tc>
      </w:tr>
      <w:tr w:rsidR="009E6058" w14:paraId="332437ED" w14:textId="77777777" w:rsidTr="00F00293">
        <w:tc>
          <w:tcPr>
            <w:tcW w:w="562" w:type="dxa"/>
          </w:tcPr>
          <w:p w14:paraId="3646B52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1A146C1" w14:textId="77777777" w:rsidR="009E6058" w:rsidRPr="00FD6F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D6F03">
              <w:rPr>
                <w:sz w:val="23"/>
                <w:szCs w:val="23"/>
              </w:rPr>
              <w:t>Основы межкультурной коммуникации, особенности и закономерности коллективного труда.</w:t>
            </w:r>
          </w:p>
        </w:tc>
      </w:tr>
      <w:tr w:rsidR="009E6058" w14:paraId="0F617A1E" w14:textId="77777777" w:rsidTr="00F00293">
        <w:tc>
          <w:tcPr>
            <w:tcW w:w="562" w:type="dxa"/>
          </w:tcPr>
          <w:p w14:paraId="0F8242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133C67A9" w14:textId="77777777" w:rsidR="009E6058" w:rsidRPr="00FD6F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D6F03">
              <w:rPr>
                <w:sz w:val="23"/>
                <w:szCs w:val="23"/>
              </w:rPr>
              <w:t>Отношения с коллегами, эффективная коммуникация с представителями других этнических, культурных и конфессиональных групп.</w:t>
            </w:r>
          </w:p>
        </w:tc>
      </w:tr>
      <w:tr w:rsidR="009E6058" w14:paraId="7DA22342" w14:textId="77777777" w:rsidTr="00F00293">
        <w:tc>
          <w:tcPr>
            <w:tcW w:w="562" w:type="dxa"/>
          </w:tcPr>
          <w:p w14:paraId="29967B7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0D0B17F1" w14:textId="77777777" w:rsidR="009E6058" w:rsidRPr="00FD6F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D6F03">
              <w:rPr>
                <w:sz w:val="23"/>
                <w:szCs w:val="23"/>
              </w:rPr>
              <w:t>Эффективное коммуникационное взаимодействие в устной и письменной форме.</w:t>
            </w:r>
          </w:p>
        </w:tc>
      </w:tr>
      <w:tr w:rsidR="009E6058" w14:paraId="18A4C7E3" w14:textId="77777777" w:rsidTr="00F00293">
        <w:tc>
          <w:tcPr>
            <w:tcW w:w="562" w:type="dxa"/>
          </w:tcPr>
          <w:p w14:paraId="502F89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4AB4E43D" w14:textId="77777777" w:rsidR="009E6058" w:rsidRPr="00FD6F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D6F03">
              <w:rPr>
                <w:sz w:val="23"/>
                <w:szCs w:val="23"/>
              </w:rPr>
              <w:t>Основные формы и жанры устной деловой коммуникации.</w:t>
            </w:r>
          </w:p>
        </w:tc>
      </w:tr>
      <w:tr w:rsidR="009E6058" w14:paraId="6E370A39" w14:textId="77777777" w:rsidTr="00F00293">
        <w:tc>
          <w:tcPr>
            <w:tcW w:w="562" w:type="dxa"/>
          </w:tcPr>
          <w:p w14:paraId="04950D2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652597A2" w14:textId="77777777" w:rsidR="009E6058" w:rsidRPr="00FD6F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D6F03">
              <w:rPr>
                <w:sz w:val="23"/>
                <w:szCs w:val="23"/>
              </w:rPr>
              <w:t>Устные жанры деловой коммуникации: деловой разговор (форма ситуационного контакта), деловая беседа, деловые переговоры, совещание, пресс-конференция, презентация.</w:t>
            </w:r>
          </w:p>
        </w:tc>
      </w:tr>
      <w:tr w:rsidR="009E6058" w14:paraId="309A3565" w14:textId="77777777" w:rsidTr="00F00293">
        <w:tc>
          <w:tcPr>
            <w:tcW w:w="562" w:type="dxa"/>
          </w:tcPr>
          <w:p w14:paraId="50902DE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463D16A3" w14:textId="77777777" w:rsidR="009E6058" w:rsidRPr="00FD6F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D6F03">
              <w:rPr>
                <w:sz w:val="23"/>
                <w:szCs w:val="23"/>
              </w:rPr>
              <w:t>Письменные жанры деловой коммуникации: деловые письма, отчеты.</w:t>
            </w:r>
          </w:p>
        </w:tc>
      </w:tr>
      <w:tr w:rsidR="009E6058" w14:paraId="30600A7F" w14:textId="77777777" w:rsidTr="00F00293">
        <w:tc>
          <w:tcPr>
            <w:tcW w:w="562" w:type="dxa"/>
          </w:tcPr>
          <w:p w14:paraId="26FF36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27E5A7B8" w14:textId="77777777" w:rsidR="009E6058" w:rsidRPr="00FD6F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D6F03">
              <w:rPr>
                <w:sz w:val="23"/>
                <w:szCs w:val="23"/>
              </w:rPr>
              <w:t xml:space="preserve">Критерии эстетической оценки коммуникации, </w:t>
            </w:r>
            <w:proofErr w:type="spellStart"/>
            <w:r w:rsidRPr="00FD6F03">
              <w:rPr>
                <w:sz w:val="23"/>
                <w:szCs w:val="23"/>
              </w:rPr>
              <w:t>интенциональность</w:t>
            </w:r>
            <w:proofErr w:type="spellEnd"/>
            <w:r w:rsidRPr="00FD6F03">
              <w:rPr>
                <w:sz w:val="23"/>
                <w:szCs w:val="23"/>
              </w:rPr>
              <w:t xml:space="preserve"> и содержательность коммуникации.</w:t>
            </w:r>
          </w:p>
        </w:tc>
      </w:tr>
      <w:tr w:rsidR="009E6058" w14:paraId="4F544668" w14:textId="77777777" w:rsidTr="00F00293">
        <w:tc>
          <w:tcPr>
            <w:tcW w:w="562" w:type="dxa"/>
          </w:tcPr>
          <w:p w14:paraId="6F7F7D0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08EB8B86" w14:textId="77777777" w:rsidR="009E6058" w:rsidRPr="00FD6F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D6F03">
              <w:rPr>
                <w:sz w:val="23"/>
                <w:szCs w:val="23"/>
              </w:rPr>
              <w:t>Эффективное слушание, понятие и принципы.</w:t>
            </w:r>
          </w:p>
        </w:tc>
      </w:tr>
      <w:tr w:rsidR="009E6058" w14:paraId="1F66BD6E" w14:textId="77777777" w:rsidTr="00F00293">
        <w:tc>
          <w:tcPr>
            <w:tcW w:w="562" w:type="dxa"/>
          </w:tcPr>
          <w:p w14:paraId="6F1DDC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67A0D05F" w14:textId="77777777" w:rsidR="009E6058" w:rsidRPr="00FD6F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D6F03">
              <w:rPr>
                <w:sz w:val="23"/>
                <w:szCs w:val="23"/>
              </w:rPr>
              <w:t>Понятие «дурной тон» в коммуникации.</w:t>
            </w:r>
          </w:p>
        </w:tc>
      </w:tr>
      <w:tr w:rsidR="009E6058" w14:paraId="712349CF" w14:textId="77777777" w:rsidTr="00F00293">
        <w:tc>
          <w:tcPr>
            <w:tcW w:w="562" w:type="dxa"/>
          </w:tcPr>
          <w:p w14:paraId="437DF48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521B01DD" w14:textId="77777777" w:rsidR="009E6058" w:rsidRPr="00FD6F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D6F03">
              <w:rPr>
                <w:sz w:val="23"/>
                <w:szCs w:val="23"/>
              </w:rPr>
              <w:t>Межличностные отношения в аспекте повышения эффективности деловых коммуникаций.</w:t>
            </w:r>
          </w:p>
        </w:tc>
      </w:tr>
      <w:tr w:rsidR="009E6058" w14:paraId="5DBE768D" w14:textId="77777777" w:rsidTr="00F00293">
        <w:tc>
          <w:tcPr>
            <w:tcW w:w="562" w:type="dxa"/>
          </w:tcPr>
          <w:p w14:paraId="71D371D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57C28D95" w14:textId="77777777" w:rsidR="009E6058" w:rsidRPr="00FD6F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D6F03">
              <w:rPr>
                <w:sz w:val="23"/>
                <w:szCs w:val="23"/>
              </w:rPr>
              <w:t>Перцептивная сторона общения. Механизмы социальной перцепции.</w:t>
            </w:r>
          </w:p>
        </w:tc>
      </w:tr>
      <w:tr w:rsidR="009E6058" w14:paraId="17C028B2" w14:textId="77777777" w:rsidTr="00F00293">
        <w:tc>
          <w:tcPr>
            <w:tcW w:w="562" w:type="dxa"/>
          </w:tcPr>
          <w:p w14:paraId="6ED6EED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469686DA" w14:textId="77777777" w:rsidR="009E6058" w:rsidRPr="00FD6F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D6F03">
              <w:rPr>
                <w:sz w:val="23"/>
                <w:szCs w:val="23"/>
              </w:rPr>
              <w:t>Я-концепция личности. Понятие и сущность коммуникативной личности.</w:t>
            </w:r>
          </w:p>
        </w:tc>
      </w:tr>
      <w:tr w:rsidR="009E6058" w14:paraId="2A1506CC" w14:textId="77777777" w:rsidTr="00F00293">
        <w:tc>
          <w:tcPr>
            <w:tcW w:w="562" w:type="dxa"/>
          </w:tcPr>
          <w:p w14:paraId="41E603C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302C2F08" w14:textId="77777777" w:rsidR="009E6058" w:rsidRPr="00FD6F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D6F03">
              <w:rPr>
                <w:sz w:val="23"/>
                <w:szCs w:val="23"/>
              </w:rPr>
              <w:t xml:space="preserve">Исторически сложилось так, что приемы играют важную роль в деловых контактах. </w:t>
            </w:r>
            <w:proofErr w:type="gramStart"/>
            <w:r w:rsidRPr="00FD6F03">
              <w:rPr>
                <w:sz w:val="23"/>
                <w:szCs w:val="23"/>
              </w:rPr>
              <w:t>Основными видами приемов являются «Бокал шампанского», или «Бокал вина», «Завтрак», «Обед», «Ужин», «Фуршет», «Коктейль», «Кофейный  или чайный стол».</w:t>
            </w:r>
            <w:proofErr w:type="gramEnd"/>
          </w:p>
        </w:tc>
      </w:tr>
      <w:tr w:rsidR="009E6058" w14:paraId="7D8CBECE" w14:textId="77777777" w:rsidTr="00F00293">
        <w:tc>
          <w:tcPr>
            <w:tcW w:w="562" w:type="dxa"/>
          </w:tcPr>
          <w:p w14:paraId="03B27F2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71C3BF3F" w14:textId="77777777" w:rsidR="009E6058" w:rsidRPr="00FD6F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D6F03">
              <w:rPr>
                <w:sz w:val="23"/>
                <w:szCs w:val="23"/>
              </w:rPr>
              <w:t>С какими трудностями общения и передачи информации вы можете столкнуться в приведенной ниже ситуации? Каким образом вы постараетесь их преодолеть, чтобы достичь стоящих перед вами целей? Если это специально не оговорено, какие средства коммуникации вы выберете?</w:t>
            </w:r>
          </w:p>
        </w:tc>
      </w:tr>
      <w:tr w:rsidR="009E6058" w14:paraId="7834A839" w14:textId="77777777" w:rsidTr="00F00293">
        <w:tc>
          <w:tcPr>
            <w:tcW w:w="562" w:type="dxa"/>
          </w:tcPr>
          <w:p w14:paraId="1B80EC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3C0A74EE" w14:textId="77777777" w:rsidR="009E6058" w:rsidRPr="00FD6F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D6F03">
              <w:rPr>
                <w:sz w:val="23"/>
                <w:szCs w:val="23"/>
              </w:rPr>
              <w:t>С какими трудностями общения и передачи информации вы можете столкнуться в приведенной ниже ситуации? Каким образом вы постараетесь их преодолеть, чтобы достичь стоящих перед вами целей? Если это специально не оговорено, какие средства коммуникации вы выберете?</w:t>
            </w:r>
          </w:p>
        </w:tc>
      </w:tr>
      <w:tr w:rsidR="009E6058" w14:paraId="22DE3CC6" w14:textId="77777777" w:rsidTr="00F00293">
        <w:tc>
          <w:tcPr>
            <w:tcW w:w="562" w:type="dxa"/>
          </w:tcPr>
          <w:p w14:paraId="172683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3B9A208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D6F03">
              <w:rPr>
                <w:sz w:val="23"/>
                <w:szCs w:val="23"/>
              </w:rPr>
              <w:t xml:space="preserve">Умение импровизировать – очень важное качество оратора. Даже если речь подготовлена очень тщательно, выступающему нередко приходится что-то изменять в ней в зависимости от ситуации. </w:t>
            </w:r>
            <w:r>
              <w:rPr>
                <w:sz w:val="23"/>
                <w:szCs w:val="23"/>
                <w:lang w:val="en-US"/>
              </w:rPr>
              <w:t xml:space="preserve">Для развития </w:t>
            </w:r>
            <w:proofErr w:type="spellStart"/>
            <w:r>
              <w:rPr>
                <w:sz w:val="23"/>
                <w:szCs w:val="23"/>
                <w:lang w:val="en-US"/>
              </w:rPr>
              <w:t>умения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импровизировать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выполните следующее задание:</w:t>
            </w:r>
          </w:p>
        </w:tc>
      </w:tr>
      <w:tr w:rsidR="009E6058" w14:paraId="09431EFC" w14:textId="77777777" w:rsidTr="00F00293">
        <w:tc>
          <w:tcPr>
            <w:tcW w:w="562" w:type="dxa"/>
          </w:tcPr>
          <w:p w14:paraId="42CE431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7DF05D95" w14:textId="77777777" w:rsidR="009E6058" w:rsidRPr="00FD6F03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D6F03">
              <w:rPr>
                <w:sz w:val="23"/>
                <w:szCs w:val="23"/>
              </w:rPr>
              <w:t>Разработайте небольшую речь о вашей специальности (факультете) для выступления перед абитуриентами. В тексте используйте следующие средства воздействия на аудиторию: образы; истории; ссылки на личный опыт; вопросы; рассуждения; обращение к воображению слушателей.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FD6F0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D6F0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D6F03" w14:paraId="5A1C9382" w14:textId="77777777" w:rsidTr="00801458">
        <w:tc>
          <w:tcPr>
            <w:tcW w:w="2336" w:type="dxa"/>
          </w:tcPr>
          <w:p w14:paraId="4C518DAB" w14:textId="77777777" w:rsidR="005D65A5" w:rsidRPr="00FD6F0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6F0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D6F0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6F0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D6F0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6F0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D6F0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6F0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D6F03" w14:paraId="07658034" w14:textId="77777777" w:rsidTr="00801458">
        <w:tc>
          <w:tcPr>
            <w:tcW w:w="2336" w:type="dxa"/>
          </w:tcPr>
          <w:p w14:paraId="1553D698" w14:textId="78F29BFB" w:rsidR="005D65A5" w:rsidRPr="00FD6F0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D6F0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D6F03" w:rsidRDefault="007478E0" w:rsidP="00801458">
            <w:pPr>
              <w:rPr>
                <w:rFonts w:ascii="Times New Roman" w:hAnsi="Times New Roman" w:cs="Times New Roman"/>
              </w:rPr>
            </w:pPr>
            <w:r w:rsidRPr="00FD6F03">
              <w:rPr>
                <w:rFonts w:ascii="Times New Roman" w:hAnsi="Times New Roman" w:cs="Times New Roman"/>
                <w:lang w:val="en-US"/>
              </w:rPr>
              <w:t>Информационно-аналитическая работа</w:t>
            </w:r>
          </w:p>
        </w:tc>
        <w:tc>
          <w:tcPr>
            <w:tcW w:w="2336" w:type="dxa"/>
          </w:tcPr>
          <w:p w14:paraId="09793085" w14:textId="37E3864C" w:rsidR="005D65A5" w:rsidRPr="00FD6F03" w:rsidRDefault="007478E0" w:rsidP="00801458">
            <w:pPr>
              <w:rPr>
                <w:rFonts w:ascii="Times New Roman" w:hAnsi="Times New Roman" w:cs="Times New Roman"/>
              </w:rPr>
            </w:pPr>
            <w:r w:rsidRPr="00FD6F0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FD6F03" w:rsidRDefault="007478E0" w:rsidP="00801458">
            <w:pPr>
              <w:rPr>
                <w:rFonts w:ascii="Times New Roman" w:hAnsi="Times New Roman" w:cs="Times New Roman"/>
              </w:rPr>
            </w:pPr>
            <w:r w:rsidRPr="00FD6F03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FD6F03" w14:paraId="7E392001" w14:textId="77777777" w:rsidTr="00801458">
        <w:tc>
          <w:tcPr>
            <w:tcW w:w="2336" w:type="dxa"/>
          </w:tcPr>
          <w:p w14:paraId="6F0854C7" w14:textId="77777777" w:rsidR="005D65A5" w:rsidRPr="00FD6F0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D6F0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DA94F14" w14:textId="77777777" w:rsidR="005D65A5" w:rsidRPr="00FD6F03" w:rsidRDefault="007478E0" w:rsidP="00801458">
            <w:pPr>
              <w:rPr>
                <w:rFonts w:ascii="Times New Roman" w:hAnsi="Times New Roman" w:cs="Times New Roman"/>
              </w:rPr>
            </w:pPr>
            <w:r w:rsidRPr="00FD6F03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534B849C" w14:textId="77777777" w:rsidR="005D65A5" w:rsidRPr="00FD6F03" w:rsidRDefault="007478E0" w:rsidP="00801458">
            <w:pPr>
              <w:rPr>
                <w:rFonts w:ascii="Times New Roman" w:hAnsi="Times New Roman" w:cs="Times New Roman"/>
              </w:rPr>
            </w:pPr>
            <w:r w:rsidRPr="00FD6F0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32B466B" w14:textId="77777777" w:rsidR="005D65A5" w:rsidRPr="00FD6F03" w:rsidRDefault="007478E0" w:rsidP="00801458">
            <w:pPr>
              <w:rPr>
                <w:rFonts w:ascii="Times New Roman" w:hAnsi="Times New Roman" w:cs="Times New Roman"/>
              </w:rPr>
            </w:pPr>
            <w:r w:rsidRPr="00FD6F0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5D65A5" w:rsidRPr="00FD6F03" w14:paraId="7C05DE33" w14:textId="77777777" w:rsidTr="00801458">
        <w:tc>
          <w:tcPr>
            <w:tcW w:w="2336" w:type="dxa"/>
          </w:tcPr>
          <w:p w14:paraId="708DBBD9" w14:textId="77777777" w:rsidR="005D65A5" w:rsidRPr="00FD6F0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D6F0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086C6CD8" w14:textId="77777777" w:rsidR="005D65A5" w:rsidRPr="00FD6F03" w:rsidRDefault="007478E0" w:rsidP="00801458">
            <w:pPr>
              <w:rPr>
                <w:rFonts w:ascii="Times New Roman" w:hAnsi="Times New Roman" w:cs="Times New Roman"/>
              </w:rPr>
            </w:pPr>
            <w:r w:rsidRPr="00FD6F0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2985B6F" w14:textId="77777777" w:rsidR="005D65A5" w:rsidRPr="00FD6F03" w:rsidRDefault="007478E0" w:rsidP="00801458">
            <w:pPr>
              <w:rPr>
                <w:rFonts w:ascii="Times New Roman" w:hAnsi="Times New Roman" w:cs="Times New Roman"/>
              </w:rPr>
            </w:pPr>
            <w:r w:rsidRPr="00FD6F0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9F8774E" w14:textId="77777777" w:rsidR="005D65A5" w:rsidRPr="00FD6F03" w:rsidRDefault="007478E0" w:rsidP="00801458">
            <w:pPr>
              <w:rPr>
                <w:rFonts w:ascii="Times New Roman" w:hAnsi="Times New Roman" w:cs="Times New Roman"/>
              </w:rPr>
            </w:pPr>
            <w:r w:rsidRPr="00FD6F0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14559896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D6F03" w14:paraId="3769FF46" w14:textId="77777777" w:rsidTr="00FD6F03">
        <w:tc>
          <w:tcPr>
            <w:tcW w:w="562" w:type="dxa"/>
          </w:tcPr>
          <w:p w14:paraId="2490E1AB" w14:textId="77777777" w:rsidR="00FD6F03" w:rsidRDefault="00FD6F0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652E2C65" w14:textId="77777777" w:rsidR="00FD6F03" w:rsidRDefault="00FD6F0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D6F03" w14:paraId="0267C479" w14:textId="77777777" w:rsidTr="00801458">
        <w:tc>
          <w:tcPr>
            <w:tcW w:w="2500" w:type="pct"/>
          </w:tcPr>
          <w:p w14:paraId="37F699C9" w14:textId="77777777" w:rsidR="00B8237E" w:rsidRPr="00FD6F0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6F0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D6F0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D6F0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D6F03" w14:paraId="3F240151" w14:textId="77777777" w:rsidTr="00801458">
        <w:tc>
          <w:tcPr>
            <w:tcW w:w="2500" w:type="pct"/>
          </w:tcPr>
          <w:p w14:paraId="61E91592" w14:textId="61A0874C" w:rsidR="00B8237E" w:rsidRPr="00FD6F03" w:rsidRDefault="00B8237E" w:rsidP="00801458">
            <w:pPr>
              <w:rPr>
                <w:rFonts w:ascii="Times New Roman" w:hAnsi="Times New Roman" w:cs="Times New Roman"/>
              </w:rPr>
            </w:pPr>
            <w:r w:rsidRPr="00FD6F03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FD6F03" w:rsidRDefault="005C548A" w:rsidP="00801458">
            <w:pPr>
              <w:rPr>
                <w:rFonts w:ascii="Times New Roman" w:hAnsi="Times New Roman" w:cs="Times New Roman"/>
              </w:rPr>
            </w:pPr>
            <w:r w:rsidRPr="00FD6F03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B8237E" w:rsidRPr="00FD6F03" w14:paraId="31FCE134" w14:textId="77777777" w:rsidTr="00801458">
        <w:tc>
          <w:tcPr>
            <w:tcW w:w="2500" w:type="pct"/>
          </w:tcPr>
          <w:p w14:paraId="082A35D4" w14:textId="77777777" w:rsidR="00B8237E" w:rsidRPr="00FD6F03" w:rsidRDefault="00B8237E" w:rsidP="00801458">
            <w:pPr>
              <w:rPr>
                <w:rFonts w:ascii="Times New Roman" w:hAnsi="Times New Roman" w:cs="Times New Roman"/>
              </w:rPr>
            </w:pPr>
            <w:r w:rsidRPr="00FD6F0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65FBDB0" w14:textId="77777777" w:rsidR="00B8237E" w:rsidRPr="00FD6F03" w:rsidRDefault="005C548A" w:rsidP="00801458">
            <w:pPr>
              <w:rPr>
                <w:rFonts w:ascii="Times New Roman" w:hAnsi="Times New Roman" w:cs="Times New Roman"/>
              </w:rPr>
            </w:pPr>
            <w:r w:rsidRPr="00FD6F0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FD6F03" w14:paraId="5A0B8D3A" w14:textId="77777777" w:rsidTr="00801458">
        <w:tc>
          <w:tcPr>
            <w:tcW w:w="2500" w:type="pct"/>
          </w:tcPr>
          <w:p w14:paraId="4D5860AE" w14:textId="77777777" w:rsidR="00B8237E" w:rsidRPr="00FD6F0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D6F0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281D66A" w14:textId="77777777" w:rsidR="00B8237E" w:rsidRPr="00FD6F03" w:rsidRDefault="005C548A" w:rsidP="00801458">
            <w:pPr>
              <w:rPr>
                <w:rFonts w:ascii="Times New Roman" w:hAnsi="Times New Roman" w:cs="Times New Roman"/>
              </w:rPr>
            </w:pPr>
            <w:r w:rsidRPr="00FD6F0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FD6F03" w14:paraId="52761A6F" w14:textId="77777777" w:rsidTr="00801458">
        <w:tc>
          <w:tcPr>
            <w:tcW w:w="2500" w:type="pct"/>
          </w:tcPr>
          <w:p w14:paraId="0835D96B" w14:textId="77777777" w:rsidR="00B8237E" w:rsidRPr="00FD6F0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D6F03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14E28E34" w14:textId="77777777" w:rsidR="00B8237E" w:rsidRPr="00FD6F03" w:rsidRDefault="005C548A" w:rsidP="00801458">
            <w:pPr>
              <w:rPr>
                <w:rFonts w:ascii="Times New Roman" w:hAnsi="Times New Roman" w:cs="Times New Roman"/>
              </w:rPr>
            </w:pPr>
            <w:r w:rsidRPr="00FD6F03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FD6F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FD6F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FD6F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FD6F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FD6F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FD6F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FD6F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FD6F0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72CCFB" w14:textId="77777777" w:rsidR="00FA3C36" w:rsidRDefault="00FA3C36" w:rsidP="00315CA6">
      <w:pPr>
        <w:spacing w:after="0" w:line="240" w:lineRule="auto"/>
      </w:pPr>
      <w:r>
        <w:separator/>
      </w:r>
    </w:p>
  </w:endnote>
  <w:endnote w:type="continuationSeparator" w:id="0">
    <w:p w14:paraId="0995B1E2" w14:textId="77777777" w:rsidR="00FA3C36" w:rsidRDefault="00FA3C3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2C20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3B7DD0" w14:textId="77777777" w:rsidR="00FA3C36" w:rsidRDefault="00FA3C36" w:rsidP="00315CA6">
      <w:pPr>
        <w:spacing w:after="0" w:line="240" w:lineRule="auto"/>
      </w:pPr>
      <w:r>
        <w:separator/>
      </w:r>
    </w:p>
  </w:footnote>
  <w:footnote w:type="continuationSeparator" w:id="0">
    <w:p w14:paraId="6A4114D5" w14:textId="77777777" w:rsidR="00FA3C36" w:rsidRDefault="00FA3C3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80662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2C20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3C36"/>
    <w:rsid w:val="00FA6960"/>
    <w:rsid w:val="00FA75BA"/>
    <w:rsid w:val="00FC241A"/>
    <w:rsid w:val="00FD518F"/>
    <w:rsid w:val="00FD5EF2"/>
    <w:rsid w:val="00FD690C"/>
    <w:rsid w:val="00FD6F03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07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viewer/delovye-i-mezhkulturnye-kommunikacii-560448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urait.ru/viewer/delovye-kommunikacii-559993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viewer/delovoe-obschenie-effektivnye-peregovory-5650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CD0A23E-DF82-4322-A722-1C74FEBB7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4183</Words>
  <Characters>23845</Characters>
  <Application>Microsoft Office Word</Application>
  <DocSecurity>0</DocSecurity>
  <Lines>198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2026-02-25T14:29:00Z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